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0F0" w:rsidRPr="00097F4F" w:rsidRDefault="009770F0" w:rsidP="00097F4F">
      <w:pPr>
        <w:spacing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9770F0" w:rsidRPr="00097F4F" w:rsidRDefault="009770F0" w:rsidP="00097F4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FIŞA DISCIPLINEI</w:t>
      </w: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6"/>
        <w:gridCol w:w="6302"/>
      </w:tblGrid>
      <w:tr w:rsidR="009770F0" w:rsidRPr="00097F4F" w:rsidTr="009F6FC3">
        <w:tc>
          <w:tcPr>
            <w:tcW w:w="1907" w:type="pct"/>
            <w:vAlign w:val="center"/>
          </w:tcPr>
          <w:p w:rsidR="009770F0" w:rsidRPr="00097F4F" w:rsidRDefault="009770F0" w:rsidP="00097F4F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UNIVERSITATEA DE VEST DIN TIMIŞOARA</w:t>
            </w:r>
          </w:p>
        </w:tc>
      </w:tr>
      <w:tr w:rsidR="009770F0" w:rsidRPr="00097F4F" w:rsidTr="009F6FC3">
        <w:tc>
          <w:tcPr>
            <w:tcW w:w="1907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ŞTIINŢE POLITICE, FILOSOFIE ŞI ŞTIINŢE ALE COMUNICĂRII</w:t>
            </w:r>
          </w:p>
        </w:tc>
      </w:tr>
      <w:tr w:rsidR="009770F0" w:rsidRPr="00097F4F" w:rsidTr="009F6FC3">
        <w:tc>
          <w:tcPr>
            <w:tcW w:w="1907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DEPARTAMENTUL DE ŞTIINŢE POLITICE</w:t>
            </w:r>
          </w:p>
        </w:tc>
      </w:tr>
      <w:tr w:rsidR="009770F0" w:rsidRPr="00A4090F" w:rsidTr="009F6FC3">
        <w:tc>
          <w:tcPr>
            <w:tcW w:w="1907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Relaţii Internaţionale şi Studii Europene</w:t>
            </w:r>
          </w:p>
        </w:tc>
      </w:tr>
      <w:tr w:rsidR="009770F0" w:rsidRPr="00097F4F" w:rsidTr="009F6FC3">
        <w:tc>
          <w:tcPr>
            <w:tcW w:w="1907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9770F0" w:rsidRPr="00097F4F" w:rsidRDefault="00A4090F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Master</w:t>
            </w:r>
          </w:p>
        </w:tc>
      </w:tr>
      <w:tr w:rsidR="009770F0" w:rsidRPr="00A4090F" w:rsidTr="009F6FC3">
        <w:tc>
          <w:tcPr>
            <w:tcW w:w="1907" w:type="pct"/>
            <w:vAlign w:val="center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9770F0" w:rsidRPr="00120773" w:rsidRDefault="00A4090F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Științe Politice</w:t>
            </w:r>
          </w:p>
        </w:tc>
      </w:tr>
    </w:tbl>
    <w:p w:rsidR="009770F0" w:rsidRPr="00097F4F" w:rsidRDefault="009770F0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67"/>
        <w:gridCol w:w="1418"/>
        <w:gridCol w:w="283"/>
        <w:gridCol w:w="441"/>
        <w:gridCol w:w="2253"/>
        <w:gridCol w:w="501"/>
        <w:gridCol w:w="2196"/>
        <w:gridCol w:w="705"/>
      </w:tblGrid>
      <w:tr w:rsidR="009770F0" w:rsidRPr="00AC4588" w:rsidTr="008F72F6">
        <w:tc>
          <w:tcPr>
            <w:tcW w:w="3828" w:type="dxa"/>
            <w:gridSpan w:val="3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9770F0" w:rsidRPr="00097F4F" w:rsidRDefault="00AC4588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Etică și Politică în Europa</w:t>
            </w:r>
          </w:p>
        </w:tc>
      </w:tr>
      <w:tr w:rsidR="009770F0" w:rsidRPr="00097F4F" w:rsidTr="008F72F6">
        <w:tc>
          <w:tcPr>
            <w:tcW w:w="3828" w:type="dxa"/>
            <w:gridSpan w:val="3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9770F0" w:rsidRPr="00097F4F" w:rsidRDefault="00120773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Mihai Panu</w:t>
            </w:r>
          </w:p>
        </w:tc>
      </w:tr>
      <w:tr w:rsidR="009770F0" w:rsidRPr="00097F4F" w:rsidTr="008F72F6">
        <w:tc>
          <w:tcPr>
            <w:tcW w:w="3828" w:type="dxa"/>
            <w:gridSpan w:val="3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9770F0" w:rsidRPr="00097F4F" w:rsidRDefault="00A4090F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Mihai Panu</w:t>
            </w:r>
          </w:p>
        </w:tc>
      </w:tr>
      <w:tr w:rsidR="009770F0" w:rsidRPr="00097F4F" w:rsidTr="0094582D">
        <w:tc>
          <w:tcPr>
            <w:tcW w:w="1843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9770F0" w:rsidRPr="00097F4F" w:rsidRDefault="00A4090F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:rsidR="009770F0" w:rsidRPr="00097F4F" w:rsidRDefault="009770F0" w:rsidP="00097F4F">
            <w:pPr>
              <w:pStyle w:val="NoSpacing"/>
              <w:ind w:right="-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2.5 Semestrul</w:t>
            </w:r>
          </w:p>
        </w:tc>
        <w:tc>
          <w:tcPr>
            <w:tcW w:w="441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="0089399B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253" w:type="dxa"/>
          </w:tcPr>
          <w:p w:rsidR="009770F0" w:rsidRPr="00097F4F" w:rsidRDefault="009770F0" w:rsidP="00097F4F">
            <w:pPr>
              <w:pStyle w:val="NoSpacing"/>
              <w:ind w:right="-108" w:hanging="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196" w:type="dxa"/>
          </w:tcPr>
          <w:p w:rsidR="009770F0" w:rsidRPr="00097F4F" w:rsidRDefault="009770F0" w:rsidP="00097F4F">
            <w:pPr>
              <w:pStyle w:val="NoSpacing"/>
              <w:ind w:right="-108" w:hanging="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2.7 Regimul disciplinei</w:t>
            </w:r>
          </w:p>
        </w:tc>
        <w:tc>
          <w:tcPr>
            <w:tcW w:w="705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Obl</w:t>
            </w:r>
            <w:r w:rsidR="0094582D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</w:tbl>
    <w:p w:rsidR="009770F0" w:rsidRPr="00097F4F" w:rsidRDefault="009770F0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9770F0" w:rsidRPr="00097F4F" w:rsidTr="008F72F6">
        <w:tc>
          <w:tcPr>
            <w:tcW w:w="3652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9770F0" w:rsidRPr="00097F4F" w:rsidRDefault="00A4090F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9770F0" w:rsidRPr="00097F4F" w:rsidRDefault="0089399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552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9770F0" w:rsidRPr="00097F4F" w:rsidRDefault="00A4090F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</w:tr>
      <w:tr w:rsidR="009770F0" w:rsidRPr="00097F4F" w:rsidTr="008F72F6">
        <w:tc>
          <w:tcPr>
            <w:tcW w:w="3652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9770F0" w:rsidRPr="00097F4F" w:rsidRDefault="00526989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9770F0" w:rsidRPr="00097F4F" w:rsidRDefault="0089399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552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9770F0" w:rsidRPr="00097F4F" w:rsidRDefault="00526989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</w:tc>
      </w:tr>
      <w:tr w:rsidR="009770F0" w:rsidRPr="00097F4F" w:rsidTr="008F72F6">
        <w:tc>
          <w:tcPr>
            <w:tcW w:w="9464" w:type="dxa"/>
            <w:gridSpan w:val="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ore</w:t>
            </w:r>
          </w:p>
        </w:tc>
      </w:tr>
      <w:tr w:rsidR="0094582D" w:rsidRPr="00097F4F" w:rsidTr="008F72F6">
        <w:tc>
          <w:tcPr>
            <w:tcW w:w="9464" w:type="dxa"/>
            <w:gridSpan w:val="6"/>
          </w:tcPr>
          <w:p w:rsidR="0094582D" w:rsidRPr="00097F4F" w:rsidRDefault="0094582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94582D" w:rsidRPr="00097F4F" w:rsidRDefault="0094582D" w:rsidP="00097F4F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35</w:t>
            </w:r>
          </w:p>
        </w:tc>
      </w:tr>
      <w:tr w:rsidR="0094582D" w:rsidRPr="00097F4F" w:rsidTr="008F72F6">
        <w:tc>
          <w:tcPr>
            <w:tcW w:w="9464" w:type="dxa"/>
            <w:gridSpan w:val="6"/>
          </w:tcPr>
          <w:p w:rsidR="0094582D" w:rsidRPr="00097F4F" w:rsidRDefault="0094582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94582D" w:rsidRPr="00097F4F" w:rsidRDefault="0094582D" w:rsidP="00097F4F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35</w:t>
            </w:r>
          </w:p>
        </w:tc>
      </w:tr>
      <w:tr w:rsidR="0094582D" w:rsidRPr="00097F4F" w:rsidTr="008F72F6">
        <w:tc>
          <w:tcPr>
            <w:tcW w:w="9464" w:type="dxa"/>
            <w:gridSpan w:val="6"/>
          </w:tcPr>
          <w:p w:rsidR="0094582D" w:rsidRPr="00097F4F" w:rsidRDefault="0094582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94582D" w:rsidRPr="00097F4F" w:rsidRDefault="0094582D" w:rsidP="00097F4F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</w:tc>
      </w:tr>
      <w:tr w:rsidR="0094582D" w:rsidRPr="00097F4F" w:rsidTr="008F72F6">
        <w:tc>
          <w:tcPr>
            <w:tcW w:w="9464" w:type="dxa"/>
            <w:gridSpan w:val="6"/>
          </w:tcPr>
          <w:p w:rsidR="0094582D" w:rsidRPr="00097F4F" w:rsidRDefault="0094582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Tutoriat </w:t>
            </w:r>
          </w:p>
        </w:tc>
        <w:tc>
          <w:tcPr>
            <w:tcW w:w="709" w:type="dxa"/>
          </w:tcPr>
          <w:p w:rsidR="0094582D" w:rsidRPr="00097F4F" w:rsidRDefault="0094582D" w:rsidP="00097F4F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</w:tr>
      <w:tr w:rsidR="0094582D" w:rsidRPr="00097F4F" w:rsidTr="008F72F6">
        <w:tc>
          <w:tcPr>
            <w:tcW w:w="9464" w:type="dxa"/>
            <w:gridSpan w:val="6"/>
          </w:tcPr>
          <w:p w:rsidR="0094582D" w:rsidRPr="00097F4F" w:rsidRDefault="0094582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94582D" w:rsidRPr="00097F4F" w:rsidRDefault="0094582D" w:rsidP="00097F4F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  <w:tr w:rsidR="0094582D" w:rsidRPr="00097F4F" w:rsidTr="008F72F6">
        <w:tc>
          <w:tcPr>
            <w:tcW w:w="9464" w:type="dxa"/>
            <w:gridSpan w:val="6"/>
          </w:tcPr>
          <w:p w:rsidR="0094582D" w:rsidRPr="00097F4F" w:rsidRDefault="0094582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94582D" w:rsidRPr="00097F4F" w:rsidRDefault="0094582D" w:rsidP="00097F4F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770F0" w:rsidRPr="00097F4F" w:rsidTr="008F72F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9770F0" w:rsidRPr="00097F4F" w:rsidRDefault="0094582D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93</w:t>
            </w:r>
          </w:p>
        </w:tc>
      </w:tr>
      <w:tr w:rsidR="009770F0" w:rsidRPr="00097F4F" w:rsidTr="008F72F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</w:t>
            </w:r>
            <w:r w:rsidR="0094582D"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</w:t>
            </w:r>
            <w:r w:rsidR="00CF6D61"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</w:t>
            </w:r>
          </w:p>
        </w:tc>
      </w:tr>
      <w:tr w:rsidR="009770F0" w:rsidRPr="00097F4F" w:rsidTr="008F72F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9770F0" w:rsidRPr="00097F4F" w:rsidRDefault="0094582D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</w:t>
            </w:r>
          </w:p>
        </w:tc>
      </w:tr>
    </w:tbl>
    <w:p w:rsidR="009770F0" w:rsidRPr="00097F4F" w:rsidRDefault="009770F0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8222"/>
      </w:tblGrid>
      <w:tr w:rsidR="009770F0" w:rsidRPr="00097F4F" w:rsidTr="008F72F6">
        <w:tc>
          <w:tcPr>
            <w:tcW w:w="1985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9770F0" w:rsidRPr="00097F4F" w:rsidRDefault="00BC12C1" w:rsidP="00097F4F">
            <w:pPr>
              <w:pStyle w:val="NoSpacing"/>
              <w:numPr>
                <w:ilvl w:val="0"/>
                <w:numId w:val="4"/>
              </w:numPr>
              <w:ind w:hanging="68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Competențe în zona disci</w:t>
            </w:r>
            <w:r w:rsidR="0089399B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plinelor înrudite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  <w:r w:rsidR="007D1547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Introducere </w:t>
            </w:r>
            <w:r w:rsidR="0089399B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în Științe Politice, Elite Politice, Politică Externă și Diplomație.</w:t>
            </w:r>
            <w:r w:rsidR="007D1547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9770F0" w:rsidRPr="00097F4F" w:rsidTr="008F72F6">
        <w:tc>
          <w:tcPr>
            <w:tcW w:w="1985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9770F0" w:rsidRPr="00097F4F" w:rsidRDefault="00BC12C1" w:rsidP="00097F4F">
            <w:pPr>
              <w:pStyle w:val="NoSpacing"/>
              <w:numPr>
                <w:ilvl w:val="0"/>
                <w:numId w:val="4"/>
              </w:numPr>
              <w:ind w:hanging="686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Stăpânirea unei li</w:t>
            </w:r>
            <w:r w:rsidR="0089399B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mbi străine (preferabil engleză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) la nivel de bază (citit</w:t>
            </w:r>
            <w:r w:rsidR="0089399B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+înțelegerea textelor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). Capacitatea de abordare critică a bibliografiei de curs și seminar. Stăpânirea arie</w:t>
            </w:r>
            <w:r w:rsidR="007D1547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i conceptuale specifice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89399B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Științelor Politice. 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9770F0" w:rsidRPr="00097F4F" w:rsidRDefault="009770F0" w:rsidP="00097F4F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812"/>
      </w:tblGrid>
      <w:tr w:rsidR="009770F0" w:rsidRPr="00097F4F" w:rsidTr="008F72F6">
        <w:tc>
          <w:tcPr>
            <w:tcW w:w="4395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770F0" w:rsidRPr="00097F4F" w:rsidRDefault="009770F0" w:rsidP="00097F4F">
            <w:pPr>
              <w:pStyle w:val="NoSpacing"/>
              <w:numPr>
                <w:ilvl w:val="0"/>
                <w:numId w:val="4"/>
              </w:numPr>
              <w:ind w:hanging="691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Tablă dotată cu instrumente de scris; Video-proiector</w:t>
            </w:r>
            <w:r w:rsidR="00170ED9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; Laptop având conexiune la internet; </w:t>
            </w:r>
          </w:p>
          <w:p w:rsidR="00170ED9" w:rsidRPr="00097F4F" w:rsidRDefault="00170ED9" w:rsidP="00097F4F">
            <w:pPr>
              <w:pStyle w:val="NoSpacing"/>
              <w:numPr>
                <w:ilvl w:val="0"/>
                <w:numId w:val="4"/>
              </w:numPr>
              <w:ind w:hanging="691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Sală de curs adecvată pentru găzduirea în condiții bune a studenților; Nu se permite folosirea telefoanelor mobile; </w:t>
            </w:r>
          </w:p>
        </w:tc>
      </w:tr>
      <w:tr w:rsidR="009770F0" w:rsidRPr="00097F4F" w:rsidTr="008F72F6">
        <w:tc>
          <w:tcPr>
            <w:tcW w:w="4395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5.2 de desfăşurare a seminarului/laboratorului</w:t>
            </w:r>
          </w:p>
        </w:tc>
        <w:tc>
          <w:tcPr>
            <w:tcW w:w="5812" w:type="dxa"/>
          </w:tcPr>
          <w:p w:rsidR="009770F0" w:rsidRPr="00097F4F" w:rsidRDefault="009770F0" w:rsidP="00097F4F">
            <w:pPr>
              <w:pStyle w:val="NoSpacing"/>
              <w:numPr>
                <w:ilvl w:val="0"/>
                <w:numId w:val="4"/>
              </w:numPr>
              <w:ind w:hanging="691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Tablă dotată cu instrumente de scris; Video-proiector</w:t>
            </w:r>
            <w:r w:rsidR="00170ED9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; Prezența se face întotdeauna la înce</w:t>
            </w:r>
            <w:r w:rsidR="00931890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putul seminarului</w:t>
            </w:r>
            <w:r w:rsidR="00170ED9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; Fiecare seminar presupune existența cel puțin a unui referent care va avea responsabilitatea prezentării temei de seminar pe care și-a ales-o/care i-a fost alocată. </w:t>
            </w:r>
          </w:p>
        </w:tc>
      </w:tr>
    </w:tbl>
    <w:p w:rsidR="009770F0" w:rsidRPr="00097F4F" w:rsidRDefault="009770F0" w:rsidP="00097F4F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9214"/>
      </w:tblGrid>
      <w:tr w:rsidR="009770F0" w:rsidRPr="00097F4F" w:rsidTr="000615FB">
        <w:trPr>
          <w:cantSplit/>
          <w:trHeight w:val="1830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9770F0" w:rsidRPr="00097F4F" w:rsidRDefault="009770F0" w:rsidP="00097F4F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/>
          </w:tcPr>
          <w:p w:rsidR="00DC21D1" w:rsidRPr="00097F4F" w:rsidRDefault="0089399B" w:rsidP="00097F4F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Stăpânirea ariei conceptuale și a</w:t>
            </w:r>
            <w:r w:rsidR="00A4090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principalelor teorii specifice.</w:t>
            </w:r>
          </w:p>
          <w:p w:rsidR="00134D6D" w:rsidRPr="00097F4F" w:rsidRDefault="00134D6D" w:rsidP="00097F4F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Înțelegerea adecvată a mecanismelor exercitării puterii.</w:t>
            </w:r>
          </w:p>
          <w:p w:rsidR="00134D6D" w:rsidRPr="00097F4F" w:rsidRDefault="00134D6D" w:rsidP="00097F4F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Capacitatea de a compara și de a aborda critic pr</w:t>
            </w:r>
            <w:r w:rsidR="00A4090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incipalele perspective în domeniu. </w:t>
            </w:r>
          </w:p>
        </w:tc>
      </w:tr>
      <w:tr w:rsidR="009770F0" w:rsidRPr="00097F4F" w:rsidTr="00EB7B77">
        <w:trPr>
          <w:cantSplit/>
          <w:trHeight w:val="1983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9770F0" w:rsidRPr="00097F4F" w:rsidRDefault="009770F0" w:rsidP="00097F4F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/>
          </w:tcPr>
          <w:p w:rsidR="00134D6D" w:rsidRPr="00097F4F" w:rsidRDefault="00134D6D" w:rsidP="00097F4F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Formarea unor deprinderi funcționale care să stea la baza unor atitudini civice participative. </w:t>
            </w:r>
          </w:p>
          <w:p w:rsidR="009770F0" w:rsidRPr="00097F4F" w:rsidRDefault="009770F0" w:rsidP="00097F4F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Formarea unei atitudini valorizante, constructive faţă de cunoaşterea dimensiunilor spaţiale, structurale şi funcţionale</w:t>
            </w:r>
            <w:r w:rsidR="006908DD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din sfera exerciţiului puterii;</w:t>
            </w:r>
          </w:p>
          <w:p w:rsidR="009770F0" w:rsidRPr="00097F4F" w:rsidRDefault="009770F0" w:rsidP="00097F4F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Deprinderea unor aptidudini specifice în dimeniul analizei sferei socio-politice şi a condiţionărilo</w:t>
            </w:r>
            <w:r w:rsidR="006908DD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r sistemice la care este supusă;</w:t>
            </w:r>
          </w:p>
          <w:p w:rsidR="00DC21D1" w:rsidRPr="00097F4F" w:rsidRDefault="00DC21D1" w:rsidP="00097F4F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Abilităţi de comunicare orală şi scrisă</w:t>
            </w:r>
            <w:r w:rsidR="006908DD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</w:p>
          <w:p w:rsidR="00DC21D1" w:rsidRPr="00097F4F" w:rsidRDefault="00DC21D1" w:rsidP="00097F4F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Respectarea şi dezvoltarea valorilor şi eticii profesionale</w:t>
            </w:r>
            <w:r w:rsidR="006908DD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;</w:t>
            </w:r>
            <w:r w:rsidR="00EA5715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9770F0" w:rsidRPr="00097F4F" w:rsidRDefault="009770F0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3"/>
        <w:gridCol w:w="6804"/>
      </w:tblGrid>
      <w:tr w:rsidR="009770F0" w:rsidRPr="00097F4F" w:rsidTr="008F72F6">
        <w:tc>
          <w:tcPr>
            <w:tcW w:w="3403" w:type="dxa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9A0638" w:rsidRPr="00097F4F" w:rsidRDefault="007A4903" w:rsidP="00097F4F">
            <w:pPr>
              <w:numPr>
                <w:ilvl w:val="0"/>
                <w:numId w:val="4"/>
              </w:numPr>
              <w:suppressAutoHyphens/>
              <w:spacing w:after="0" w:line="240" w:lineRule="auto"/>
              <w:ind w:hanging="669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C</w:t>
            </w:r>
            <w:r w:rsidR="009A0638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unoașterea principalelor 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="00A4090F">
              <w:rPr>
                <w:rFonts w:ascii="Times New Roman" w:hAnsi="Times New Roman"/>
                <w:sz w:val="24"/>
                <w:szCs w:val="24"/>
                <w:lang w:val="ro-RO"/>
              </w:rPr>
              <w:t>coli de gândire în domeniul eticii politice.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9A0638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  <w:p w:rsidR="007A4903" w:rsidRPr="00097F4F" w:rsidRDefault="000B0ECF" w:rsidP="00097F4F">
            <w:pPr>
              <w:numPr>
                <w:ilvl w:val="0"/>
                <w:numId w:val="4"/>
              </w:numPr>
              <w:suppressAutoHyphens/>
              <w:spacing w:after="0" w:line="240" w:lineRule="auto"/>
              <w:ind w:hanging="669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Înțelegerea adecvată a rolul</w:t>
            </w:r>
            <w:r w:rsidR="00A4090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ui pe care îl are etica politică 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în buna funcționare a sistemelor socio-politice.</w:t>
            </w:r>
          </w:p>
        </w:tc>
      </w:tr>
      <w:tr w:rsidR="009770F0" w:rsidRPr="00097F4F" w:rsidTr="008F72F6">
        <w:tc>
          <w:tcPr>
            <w:tcW w:w="3403" w:type="dxa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9A0638" w:rsidRPr="00097F4F" w:rsidRDefault="00D611C0" w:rsidP="00097F4F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Î</w:t>
            </w:r>
            <w:r w:rsidR="009A0638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nsuşirea şi aprofundarea unor categorii specifice domeniului;</w:t>
            </w:r>
          </w:p>
          <w:p w:rsidR="009770F0" w:rsidRPr="00097F4F" w:rsidRDefault="00D611C0" w:rsidP="00097F4F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  <w:r w:rsidR="009A0638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obândirea leje</w:t>
            </w:r>
            <w:r w:rsidR="00A4090F">
              <w:rPr>
                <w:rFonts w:ascii="Times New Roman" w:hAnsi="Times New Roman"/>
                <w:sz w:val="24"/>
                <w:szCs w:val="24"/>
                <w:lang w:val="ro-RO"/>
              </w:rPr>
              <w:t>rităţii în operarea cu noţiuni</w:t>
            </w:r>
            <w:r w:rsidR="009A0638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specifice;</w:t>
            </w:r>
          </w:p>
          <w:p w:rsidR="00D611C0" w:rsidRPr="00097F4F" w:rsidRDefault="00D611C0" w:rsidP="00097F4F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Dezvoltarea instrumentarului de analiză critică a literaturii de specialitate. </w:t>
            </w:r>
          </w:p>
        </w:tc>
      </w:tr>
    </w:tbl>
    <w:p w:rsidR="009770F0" w:rsidRPr="00097F4F" w:rsidRDefault="009770F0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6F17E4" w:rsidRDefault="006F17E4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526989" w:rsidRDefault="00526989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526989" w:rsidRDefault="00526989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526989" w:rsidRDefault="00526989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526989" w:rsidRDefault="00526989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526989" w:rsidRPr="00097F4F" w:rsidRDefault="00526989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22"/>
        <w:gridCol w:w="2160"/>
        <w:gridCol w:w="5025"/>
      </w:tblGrid>
      <w:tr w:rsidR="009770F0" w:rsidRPr="00097F4F" w:rsidTr="00B119C2">
        <w:tc>
          <w:tcPr>
            <w:tcW w:w="3022" w:type="dxa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2160" w:type="dxa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5025" w:type="dxa"/>
          </w:tcPr>
          <w:p w:rsidR="009770F0" w:rsidRPr="00097F4F" w:rsidRDefault="009770F0" w:rsidP="00097F4F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0615FB" w:rsidRPr="00097F4F" w:rsidTr="0051008E">
        <w:trPr>
          <w:trHeight w:val="1650"/>
        </w:trPr>
        <w:tc>
          <w:tcPr>
            <w:tcW w:w="3022" w:type="dxa"/>
            <w:shd w:val="clear" w:color="auto" w:fill="C4BC96"/>
          </w:tcPr>
          <w:p w:rsidR="000615FB" w:rsidRPr="00097F4F" w:rsidRDefault="000615FB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Curs Introductiv</w:t>
            </w:r>
          </w:p>
        </w:tc>
        <w:tc>
          <w:tcPr>
            <w:tcW w:w="2160" w:type="dxa"/>
          </w:tcPr>
          <w:p w:rsidR="000615FB" w:rsidRPr="00097F4F" w:rsidRDefault="004D5ED6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Clarificarea unor chestiuni organizatorice. Discuții pe marginea structurii cursului. Prezentarea modului de examinare. </w:t>
            </w:r>
          </w:p>
        </w:tc>
        <w:tc>
          <w:tcPr>
            <w:tcW w:w="5025" w:type="dxa"/>
          </w:tcPr>
          <w:p w:rsidR="000615FB" w:rsidRPr="00097F4F" w:rsidRDefault="00387A3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F4A78">
              <w:rPr>
                <w:rFonts w:ascii="Times New Roman" w:hAnsi="Times New Roman"/>
                <w:lang w:val="ro-RO"/>
              </w:rPr>
              <w:t>Prelegerea va fi principalul instrument de predare. Se vor aduce în discuție și anumite studii de caz pentru o mai bună înțelegere a materiei predate.</w:t>
            </w:r>
          </w:p>
        </w:tc>
      </w:tr>
      <w:tr w:rsidR="000615FB" w:rsidRPr="00097F4F" w:rsidTr="009C12A9">
        <w:trPr>
          <w:trHeight w:val="993"/>
        </w:trPr>
        <w:tc>
          <w:tcPr>
            <w:tcW w:w="3022" w:type="dxa"/>
            <w:shd w:val="clear" w:color="auto" w:fill="C4BC96"/>
          </w:tcPr>
          <w:p w:rsidR="000615FB" w:rsidRPr="00097F4F" w:rsidRDefault="00010BA5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Etica si politica în Europa: O perspectivă istorică</w:t>
            </w:r>
          </w:p>
        </w:tc>
        <w:tc>
          <w:tcPr>
            <w:tcW w:w="2160" w:type="dxa"/>
          </w:tcPr>
          <w:p w:rsidR="000615FB" w:rsidRPr="00097F4F" w:rsidRDefault="00E02725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Prelegere,</w:t>
            </w:r>
            <w:r w:rsidR="000615FB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exemplificare, definire, prelegere.</w:t>
            </w:r>
          </w:p>
        </w:tc>
        <w:tc>
          <w:tcPr>
            <w:tcW w:w="5025" w:type="dxa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15FB" w:rsidRPr="00097F4F" w:rsidTr="00B119C2">
        <w:tc>
          <w:tcPr>
            <w:tcW w:w="3022" w:type="dxa"/>
            <w:shd w:val="clear" w:color="auto" w:fill="C4BC96"/>
          </w:tcPr>
          <w:p w:rsidR="000615FB" w:rsidRPr="00097F4F" w:rsidRDefault="00010BA5" w:rsidP="00097F4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Viziunea realista </w:t>
            </w:r>
            <w:r w:rsidRPr="00010BA5">
              <w:rPr>
                <w:rFonts w:ascii="Times New Roman" w:hAnsi="Times New Roman"/>
                <w:sz w:val="24"/>
                <w:szCs w:val="24"/>
              </w:rPr>
              <w:t>asupra eticii și politicii</w:t>
            </w:r>
          </w:p>
        </w:tc>
        <w:tc>
          <w:tcPr>
            <w:tcW w:w="2160" w:type="dxa"/>
          </w:tcPr>
          <w:p w:rsidR="000615FB" w:rsidRPr="00097F4F" w:rsidRDefault="00E02725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</w:t>
            </w:r>
            <w:r w:rsidR="000615FB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, exemplificare, definire.</w:t>
            </w:r>
          </w:p>
        </w:tc>
        <w:tc>
          <w:tcPr>
            <w:tcW w:w="5025" w:type="dxa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15FB" w:rsidRPr="00097F4F" w:rsidTr="00B119C2">
        <w:tc>
          <w:tcPr>
            <w:tcW w:w="3022" w:type="dxa"/>
            <w:shd w:val="clear" w:color="auto" w:fill="C4BC96"/>
          </w:tcPr>
          <w:p w:rsidR="000615FB" w:rsidRPr="00097F4F" w:rsidRDefault="007B7824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Filonul religios al eticii politice</w:t>
            </w:r>
          </w:p>
        </w:tc>
        <w:tc>
          <w:tcPr>
            <w:tcW w:w="2160" w:type="dxa"/>
          </w:tcPr>
          <w:p w:rsidR="000615FB" w:rsidRPr="00097F4F" w:rsidRDefault="00E02725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 definire.</w:t>
            </w:r>
          </w:p>
        </w:tc>
        <w:tc>
          <w:tcPr>
            <w:tcW w:w="5025" w:type="dxa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15FB" w:rsidRPr="00097F4F" w:rsidTr="00B119C2">
        <w:tc>
          <w:tcPr>
            <w:tcW w:w="3022" w:type="dxa"/>
            <w:shd w:val="clear" w:color="auto" w:fill="C4BC96"/>
          </w:tcPr>
          <w:p w:rsidR="000615FB" w:rsidRPr="00097F4F" w:rsidRDefault="007B7824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Tentația relativismului și noile crize ale politicului. </w:t>
            </w:r>
          </w:p>
        </w:tc>
        <w:tc>
          <w:tcPr>
            <w:tcW w:w="2160" w:type="dxa"/>
          </w:tcPr>
          <w:p w:rsidR="000615FB" w:rsidRPr="00097F4F" w:rsidRDefault="00E02725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 definire.</w:t>
            </w:r>
          </w:p>
        </w:tc>
        <w:tc>
          <w:tcPr>
            <w:tcW w:w="5025" w:type="dxa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15FB" w:rsidRPr="00097F4F" w:rsidTr="00B119C2">
        <w:tc>
          <w:tcPr>
            <w:tcW w:w="3022" w:type="dxa"/>
            <w:shd w:val="clear" w:color="auto" w:fill="C4BC96"/>
          </w:tcPr>
          <w:p w:rsidR="000615FB" w:rsidRPr="00097F4F" w:rsidRDefault="00010BA5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Etica politică în contextul globalizării</w:t>
            </w:r>
          </w:p>
        </w:tc>
        <w:tc>
          <w:tcPr>
            <w:tcW w:w="2160" w:type="dxa"/>
          </w:tcPr>
          <w:p w:rsidR="000615FB" w:rsidRPr="00097F4F" w:rsidRDefault="00E02725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Prelegere, exemplificare, definire.</w:t>
            </w:r>
          </w:p>
        </w:tc>
        <w:tc>
          <w:tcPr>
            <w:tcW w:w="5025" w:type="dxa"/>
          </w:tcPr>
          <w:p w:rsidR="000615FB" w:rsidRPr="00097F4F" w:rsidRDefault="00E02725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0615FB" w:rsidRPr="00097F4F" w:rsidTr="00B119C2">
        <w:trPr>
          <w:trHeight w:val="1137"/>
        </w:trPr>
        <w:tc>
          <w:tcPr>
            <w:tcW w:w="3022" w:type="dxa"/>
            <w:shd w:val="clear" w:color="auto" w:fill="C4BC96"/>
          </w:tcPr>
          <w:p w:rsidR="000615FB" w:rsidRPr="00097F4F" w:rsidRDefault="000615FB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Curs recapitulativ</w:t>
            </w:r>
          </w:p>
        </w:tc>
        <w:tc>
          <w:tcPr>
            <w:tcW w:w="2160" w:type="dxa"/>
          </w:tcPr>
          <w:p w:rsidR="000615FB" w:rsidRPr="00097F4F" w:rsidRDefault="000615FB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Expunere, exemplificare, definire, revizuire, contextualizare.</w:t>
            </w:r>
          </w:p>
        </w:tc>
        <w:tc>
          <w:tcPr>
            <w:tcW w:w="5025" w:type="dxa"/>
          </w:tcPr>
          <w:p w:rsidR="000615FB" w:rsidRPr="00097F4F" w:rsidRDefault="00387A3D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F4A78">
              <w:rPr>
                <w:rFonts w:ascii="Times New Roman" w:hAnsi="Times New Roman"/>
                <w:lang w:val="ro-RO"/>
              </w:rPr>
              <w:t>Revizuirea unor concepte și teorii. Explicații suplimentare. Simularea examenului.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  <w:tr w:rsidR="000615FB" w:rsidRPr="00097F4F" w:rsidTr="00B119C2">
        <w:tc>
          <w:tcPr>
            <w:tcW w:w="10207" w:type="dxa"/>
            <w:gridSpan w:val="3"/>
            <w:shd w:val="clear" w:color="auto" w:fill="C4BC96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0615FB" w:rsidRPr="00097F4F" w:rsidTr="00B119C2">
        <w:tc>
          <w:tcPr>
            <w:tcW w:w="3022" w:type="dxa"/>
            <w:shd w:val="clear" w:color="auto" w:fill="C4BC96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8.2 Seminar / laborator</w:t>
            </w:r>
          </w:p>
        </w:tc>
        <w:tc>
          <w:tcPr>
            <w:tcW w:w="2160" w:type="dxa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5025" w:type="dxa"/>
          </w:tcPr>
          <w:p w:rsidR="000615FB" w:rsidRPr="00097F4F" w:rsidRDefault="000615FB" w:rsidP="00097F4F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C12A9" w:rsidRPr="00097F4F" w:rsidTr="00B119C2">
        <w:tc>
          <w:tcPr>
            <w:tcW w:w="3022" w:type="dxa"/>
            <w:shd w:val="clear" w:color="auto" w:fill="C4BC96"/>
          </w:tcPr>
          <w:p w:rsidR="009C12A9" w:rsidRPr="00097F4F" w:rsidRDefault="009C12A9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Seminar introductiv</w:t>
            </w: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: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stabilirea grupelor, prezentarea temelor</w:t>
            </w:r>
            <w:r w:rsidR="00E02725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seminar;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E02725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Clarificări pe marginea bibliografiei și a regimului prezențelor. </w:t>
            </w:r>
          </w:p>
        </w:tc>
        <w:tc>
          <w:tcPr>
            <w:tcW w:w="2160" w:type="dxa"/>
          </w:tcPr>
          <w:p w:rsidR="009C12A9" w:rsidRPr="00097F4F" w:rsidRDefault="009C12A9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Brainstorming, evaluare, chestionare, simulare, lucrul în echipe.</w:t>
            </w:r>
            <w:r w:rsidR="00D92E4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025" w:type="dxa"/>
          </w:tcPr>
          <w:p w:rsidR="009C12A9" w:rsidRPr="00097F4F" w:rsidRDefault="009C12A9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Discuții cu caracter organizatoric. Preze</w:t>
            </w:r>
            <w:r w:rsidR="00E02725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ntarea bibliografiei de seminar și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 condițiilor c</w:t>
            </w:r>
            <w:r w:rsidR="00E02725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are trebuie îndeplinite de 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studenți</w:t>
            </w:r>
            <w:r w:rsidR="00E02725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pentru obținerea punctajului minim. </w:t>
            </w:r>
          </w:p>
        </w:tc>
      </w:tr>
      <w:tr w:rsidR="000615FB" w:rsidRPr="00097F4F" w:rsidTr="00B119C2">
        <w:tc>
          <w:tcPr>
            <w:tcW w:w="3022" w:type="dxa"/>
            <w:shd w:val="clear" w:color="auto" w:fill="C4BC96"/>
          </w:tcPr>
          <w:p w:rsidR="000615FB" w:rsidRPr="00097F4F" w:rsidRDefault="00796159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Profilul claselor politice în Europa. Abordări Comparative. </w:t>
            </w:r>
          </w:p>
        </w:tc>
        <w:tc>
          <w:tcPr>
            <w:tcW w:w="2160" w:type="dxa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025" w:type="dxa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15FB" w:rsidRPr="00097F4F" w:rsidTr="00B119C2">
        <w:tc>
          <w:tcPr>
            <w:tcW w:w="3022" w:type="dxa"/>
            <w:shd w:val="clear" w:color="auto" w:fill="C4BC96"/>
          </w:tcPr>
          <w:p w:rsidR="000615FB" w:rsidRPr="00097F4F" w:rsidRDefault="00796159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Tentația ideologiilor și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reconfigurarea valorilor politice.</w:t>
            </w:r>
          </w:p>
        </w:tc>
        <w:tc>
          <w:tcPr>
            <w:tcW w:w="2160" w:type="dxa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025" w:type="dxa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15FB" w:rsidRPr="00097F4F" w:rsidTr="00B119C2">
        <w:tc>
          <w:tcPr>
            <w:tcW w:w="3022" w:type="dxa"/>
            <w:shd w:val="clear" w:color="auto" w:fill="C4BC96"/>
          </w:tcPr>
          <w:p w:rsidR="000615FB" w:rsidRPr="00097F4F" w:rsidRDefault="00796159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Politica și patologiile sale. Studiu de caz: Corupția. </w:t>
            </w:r>
          </w:p>
        </w:tc>
        <w:tc>
          <w:tcPr>
            <w:tcW w:w="2160" w:type="dxa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025" w:type="dxa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0615FB" w:rsidRPr="00097F4F" w:rsidTr="00B119C2">
        <w:tc>
          <w:tcPr>
            <w:tcW w:w="3022" w:type="dxa"/>
            <w:shd w:val="clear" w:color="auto" w:fill="C4BC96"/>
          </w:tcPr>
          <w:p w:rsidR="000615FB" w:rsidRPr="00796159" w:rsidRDefault="00796159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Capcana iliberalismului. Studiu de caz.</w:t>
            </w:r>
          </w:p>
        </w:tc>
        <w:tc>
          <w:tcPr>
            <w:tcW w:w="2160" w:type="dxa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025" w:type="dxa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92E4B" w:rsidRPr="00097F4F" w:rsidTr="00B119C2">
        <w:tc>
          <w:tcPr>
            <w:tcW w:w="3022" w:type="dxa"/>
            <w:shd w:val="clear" w:color="auto" w:fill="C4BC96"/>
          </w:tcPr>
          <w:p w:rsidR="00D92E4B" w:rsidRPr="00097F4F" w:rsidRDefault="00796159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Etică și politică în România. O perspectivă istorică.</w:t>
            </w:r>
          </w:p>
        </w:tc>
        <w:tc>
          <w:tcPr>
            <w:tcW w:w="2160" w:type="dxa"/>
          </w:tcPr>
          <w:p w:rsidR="00D92E4B" w:rsidRPr="00097F4F" w:rsidRDefault="00D92E4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025" w:type="dxa"/>
          </w:tcPr>
          <w:p w:rsidR="00D92E4B" w:rsidRPr="00097F4F" w:rsidRDefault="00D92E4B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C12A9" w:rsidRPr="00097F4F" w:rsidTr="00B119C2">
        <w:tc>
          <w:tcPr>
            <w:tcW w:w="3022" w:type="dxa"/>
            <w:shd w:val="clear" w:color="auto" w:fill="C4BC96"/>
          </w:tcPr>
          <w:p w:rsidR="009C12A9" w:rsidRPr="00097F4F" w:rsidRDefault="009C12A9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Seminar recapitulativ</w:t>
            </w:r>
            <w:r w:rsidR="00BB1D92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160" w:type="dxa"/>
          </w:tcPr>
          <w:p w:rsidR="009C12A9" w:rsidRPr="00097F4F" w:rsidRDefault="009C12A9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Brainstorming, evaluare, chestionare, simulare, lucrul în echipe.</w:t>
            </w:r>
          </w:p>
        </w:tc>
        <w:tc>
          <w:tcPr>
            <w:tcW w:w="5025" w:type="dxa"/>
          </w:tcPr>
          <w:p w:rsidR="009C12A9" w:rsidRPr="00097F4F" w:rsidRDefault="009C12A9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Revizuirea temelor de seminar. Comunicarea individuală a punctajelor obtinute la seminarii.</w:t>
            </w:r>
            <w:r w:rsidR="00097F4F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Discuții privind examenul final.</w:t>
            </w:r>
          </w:p>
        </w:tc>
      </w:tr>
      <w:tr w:rsidR="000615FB" w:rsidRPr="00097F4F" w:rsidTr="00B119C2">
        <w:trPr>
          <w:cantSplit/>
        </w:trPr>
        <w:tc>
          <w:tcPr>
            <w:tcW w:w="10207" w:type="dxa"/>
            <w:gridSpan w:val="3"/>
            <w:shd w:val="clear" w:color="auto" w:fill="C4BC96"/>
          </w:tcPr>
          <w:p w:rsidR="000615FB" w:rsidRPr="00097F4F" w:rsidRDefault="000615FB" w:rsidP="00097F4F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Bibliografie:</w:t>
            </w:r>
          </w:p>
          <w:p w:rsidR="00796159" w:rsidRPr="00172AE7" w:rsidRDefault="00796159" w:rsidP="00172AE7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159">
              <w:rPr>
                <w:rFonts w:ascii="Times New Roman" w:hAnsi="Times New Roman"/>
                <w:sz w:val="24"/>
                <w:szCs w:val="24"/>
              </w:rPr>
              <w:t>Arist</w:t>
            </w:r>
            <w:r w:rsidR="00695173">
              <w:rPr>
                <w:rFonts w:ascii="Times New Roman" w:hAnsi="Times New Roman"/>
                <w:sz w:val="24"/>
                <w:szCs w:val="24"/>
              </w:rPr>
              <w:t>otel, Etica Nicomahica</w:t>
            </w:r>
            <w:bookmarkStart w:id="0" w:name="_GoBack"/>
            <w:bookmarkEnd w:id="0"/>
            <w:r w:rsidRPr="00796159">
              <w:rPr>
                <w:rFonts w:ascii="Times New Roman" w:hAnsi="Times New Roman"/>
                <w:sz w:val="24"/>
                <w:szCs w:val="24"/>
              </w:rPr>
              <w:t>, Bucuresti, Editura Stiintifica si Enciclopedica,</w:t>
            </w:r>
            <w:r w:rsidR="00172A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2AE7">
              <w:rPr>
                <w:rFonts w:ascii="Times New Roman" w:hAnsi="Times New Roman"/>
                <w:sz w:val="24"/>
                <w:szCs w:val="24"/>
              </w:rPr>
              <w:t>1988</w:t>
            </w:r>
          </w:p>
          <w:p w:rsidR="00796159" w:rsidRDefault="00796159" w:rsidP="00796159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159">
              <w:rPr>
                <w:rFonts w:ascii="Times New Roman" w:hAnsi="Times New Roman"/>
                <w:sz w:val="24"/>
                <w:szCs w:val="24"/>
              </w:rPr>
              <w:t>Arendt, Hann</w:t>
            </w:r>
            <w:r w:rsidR="00695173">
              <w:rPr>
                <w:rFonts w:ascii="Times New Roman" w:hAnsi="Times New Roman"/>
                <w:sz w:val="24"/>
                <w:szCs w:val="24"/>
              </w:rPr>
              <w:t>ah, Crizele republicii</w:t>
            </w:r>
            <w:r w:rsidRPr="00796159">
              <w:rPr>
                <w:rFonts w:ascii="Times New Roman" w:hAnsi="Times New Roman"/>
                <w:sz w:val="24"/>
                <w:szCs w:val="24"/>
              </w:rPr>
              <w:t>, Bucuresti, Editura Humanitas, 1999</w:t>
            </w:r>
            <w:r>
              <w:rPr>
                <w:rFonts w:ascii="Times New Roman" w:hAnsi="Times New Roman"/>
                <w:sz w:val="24"/>
                <w:szCs w:val="24"/>
              </w:rPr>
              <w:t>â</w:t>
            </w:r>
          </w:p>
          <w:p w:rsidR="00796159" w:rsidRDefault="00796159" w:rsidP="00796159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159">
              <w:rPr>
                <w:rFonts w:ascii="Times New Roman" w:hAnsi="Times New Roman"/>
                <w:sz w:val="24"/>
                <w:szCs w:val="24"/>
              </w:rPr>
              <w:t>Bauman, Z., Etica postmoderna, Timisoara, Editura Amarcord, 2000</w:t>
            </w:r>
          </w:p>
          <w:p w:rsidR="000615FB" w:rsidRDefault="00796159" w:rsidP="00796159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159">
              <w:rPr>
                <w:rFonts w:ascii="Times New Roman" w:hAnsi="Times New Roman"/>
                <w:sz w:val="24"/>
                <w:szCs w:val="24"/>
              </w:rPr>
              <w:t>Lipovetsky, G., Amurgul datoriei, Bucuresti, Editura Babel, 1996</w:t>
            </w:r>
          </w:p>
          <w:p w:rsidR="00796159" w:rsidRPr="00FE3F78" w:rsidRDefault="00796159" w:rsidP="00796159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159">
              <w:rPr>
                <w:rFonts w:ascii="Times New Roman" w:hAnsi="Times New Roman"/>
                <w:sz w:val="24"/>
                <w:szCs w:val="24"/>
              </w:rPr>
              <w:t>Weber, M., Politica, o profesie si o vocatie, Bucuresti, Editura Anima, 1992</w:t>
            </w:r>
          </w:p>
        </w:tc>
      </w:tr>
    </w:tbl>
    <w:p w:rsidR="009770F0" w:rsidRPr="00097F4F" w:rsidRDefault="009770F0" w:rsidP="00097F4F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207"/>
      </w:tblGrid>
      <w:tr w:rsidR="009770F0" w:rsidRPr="00097F4F" w:rsidTr="008F72F6">
        <w:tc>
          <w:tcPr>
            <w:tcW w:w="10207" w:type="dxa"/>
          </w:tcPr>
          <w:p w:rsidR="009770F0" w:rsidRDefault="009770F0" w:rsidP="001B7ACD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Prin însușirea conceptelor teoretico-metodologice și abordarea aspectelor practice incluse în </w:t>
            </w:r>
            <w:r w:rsidR="00FF6833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această disciplină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, studenții dobândesc un bagaj de cunoștințe consistent, în concordanță cu competențele specifice cerute.</w:t>
            </w:r>
          </w:p>
          <w:p w:rsidR="00553727" w:rsidRPr="00097F4F" w:rsidRDefault="00553727" w:rsidP="001B7ACD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Studenții vor internaliza valori și bune practici indispensabile unei orânduiri socio-politice plurale. </w:t>
            </w:r>
          </w:p>
          <w:p w:rsidR="009770F0" w:rsidRPr="00097F4F" w:rsidRDefault="00097F4F" w:rsidP="001B7ACD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Materia</w:t>
            </w:r>
            <w:r w:rsidR="009770F0"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există în programa de studii a universităţilor şi facultăţilor de profil din România şi din străinătate</w:t>
            </w:r>
            <w:r w:rsidR="00FF6833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</w:tbl>
    <w:p w:rsidR="009770F0" w:rsidRPr="00097F4F" w:rsidRDefault="009770F0" w:rsidP="00097F4F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  <w:lang w:val="ro-RO"/>
        </w:rPr>
      </w:pPr>
    </w:p>
    <w:p w:rsidR="009770F0" w:rsidRPr="00097F4F" w:rsidRDefault="009770F0" w:rsidP="00097F4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097F4F">
        <w:rPr>
          <w:rFonts w:ascii="Times New Roman" w:hAnsi="Times New Roman"/>
          <w:b/>
          <w:sz w:val="24"/>
          <w:szCs w:val="24"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98"/>
        <w:gridCol w:w="1918"/>
        <w:gridCol w:w="5269"/>
        <w:gridCol w:w="1537"/>
      </w:tblGrid>
      <w:tr w:rsidR="00405E6E" w:rsidRPr="00097F4F" w:rsidTr="00013728">
        <w:trPr>
          <w:trHeight w:val="588"/>
        </w:trPr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10.3 Pondere din nota finală</w:t>
            </w:r>
          </w:p>
        </w:tc>
      </w:tr>
      <w:tr w:rsidR="00405E6E" w:rsidRPr="00097F4F" w:rsidTr="008F72F6">
        <w:tc>
          <w:tcPr>
            <w:tcW w:w="0" w:type="auto"/>
            <w:vMerge w:val="restart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Examen scris</w:t>
            </w:r>
            <w:r w:rsidR="00405E6E" w:rsidRPr="00097F4F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50%</w:t>
            </w:r>
          </w:p>
        </w:tc>
      </w:tr>
      <w:tr w:rsidR="00405E6E" w:rsidRPr="00097F4F" w:rsidTr="008F72F6">
        <w:tc>
          <w:tcPr>
            <w:tcW w:w="0" w:type="auto"/>
            <w:vMerge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05E6E" w:rsidRPr="00097F4F" w:rsidTr="008F72F6">
        <w:tc>
          <w:tcPr>
            <w:tcW w:w="0" w:type="auto"/>
            <w:vMerge w:val="restart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Prezenta , activitate de seminar, referate</w:t>
            </w:r>
          </w:p>
        </w:tc>
        <w:tc>
          <w:tcPr>
            <w:tcW w:w="0" w:type="auto"/>
          </w:tcPr>
          <w:p w:rsidR="009770F0" w:rsidRPr="00097F4F" w:rsidRDefault="00405E6E" w:rsidP="00097F4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Participare activă; evaluarea referatelor pornind de la criterii precum structura, normele de redactare, instrumentele analitice utilizate; regimul prezențelor.</w:t>
            </w: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50%</w:t>
            </w:r>
          </w:p>
        </w:tc>
      </w:tr>
      <w:tr w:rsidR="00405E6E" w:rsidRPr="00097F4F" w:rsidTr="00013728">
        <w:trPr>
          <w:trHeight w:val="70"/>
        </w:trPr>
        <w:tc>
          <w:tcPr>
            <w:tcW w:w="0" w:type="auto"/>
            <w:vMerge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770F0" w:rsidRPr="00097F4F" w:rsidTr="008F72F6">
        <w:tc>
          <w:tcPr>
            <w:tcW w:w="0" w:type="auto"/>
            <w:gridSpan w:val="4"/>
          </w:tcPr>
          <w:p w:rsidR="009770F0" w:rsidRPr="00097F4F" w:rsidRDefault="009770F0" w:rsidP="00097F4F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10.6 Standard minim de performanţă</w:t>
            </w:r>
          </w:p>
        </w:tc>
      </w:tr>
      <w:tr w:rsidR="009770F0" w:rsidRPr="00097F4F" w:rsidTr="008F72F6">
        <w:tc>
          <w:tcPr>
            <w:tcW w:w="0" w:type="auto"/>
            <w:gridSpan w:val="4"/>
          </w:tcPr>
          <w:p w:rsidR="009770F0" w:rsidRPr="00097F4F" w:rsidRDefault="009770F0" w:rsidP="00097F4F">
            <w:pPr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Studenţii pot obţine nota 5, dacă fac dovada îndeplinirii acceptabile a cel puţin 40% din cerinţele la examen şi a cerinţelor minimale de la activităţile de seminar (participare la dezbateri, realizarea a cel </w:t>
            </w: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puţin unui referat tematic etc.)</w:t>
            </w:r>
          </w:p>
        </w:tc>
      </w:tr>
    </w:tbl>
    <w:p w:rsidR="009770F0" w:rsidRPr="00097F4F" w:rsidRDefault="009770F0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96"/>
        <w:gridCol w:w="1698"/>
        <w:gridCol w:w="1698"/>
        <w:gridCol w:w="3396"/>
      </w:tblGrid>
      <w:tr w:rsidR="009770F0" w:rsidRPr="00097F4F" w:rsidTr="008F72F6">
        <w:tc>
          <w:tcPr>
            <w:tcW w:w="3396" w:type="dxa"/>
          </w:tcPr>
          <w:p w:rsidR="009770F0" w:rsidRPr="00097F4F" w:rsidRDefault="009770F0" w:rsidP="00097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Data completării</w:t>
            </w:r>
          </w:p>
        </w:tc>
        <w:tc>
          <w:tcPr>
            <w:tcW w:w="3396" w:type="dxa"/>
            <w:gridSpan w:val="2"/>
          </w:tcPr>
          <w:p w:rsidR="009770F0" w:rsidRPr="00097F4F" w:rsidRDefault="009770F0" w:rsidP="00097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Semnătura titularului de curs</w:t>
            </w:r>
          </w:p>
          <w:p w:rsidR="009770F0" w:rsidRPr="00097F4F" w:rsidRDefault="009770F0" w:rsidP="00097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770F0" w:rsidRPr="00097F4F" w:rsidRDefault="009770F0" w:rsidP="00097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3396" w:type="dxa"/>
          </w:tcPr>
          <w:p w:rsidR="009770F0" w:rsidRPr="00097F4F" w:rsidRDefault="009770F0" w:rsidP="00097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Semnătura titularului de seminar</w:t>
            </w:r>
          </w:p>
          <w:p w:rsidR="009770F0" w:rsidRPr="00097F4F" w:rsidRDefault="009770F0" w:rsidP="00097F4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770F0" w:rsidRPr="00097F4F" w:rsidTr="008F72F6">
        <w:tc>
          <w:tcPr>
            <w:tcW w:w="5094" w:type="dxa"/>
            <w:gridSpan w:val="2"/>
          </w:tcPr>
          <w:p w:rsidR="009770F0" w:rsidRPr="00097F4F" w:rsidRDefault="009770F0" w:rsidP="00097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Data avizării în departament</w:t>
            </w:r>
          </w:p>
        </w:tc>
        <w:tc>
          <w:tcPr>
            <w:tcW w:w="5094" w:type="dxa"/>
            <w:gridSpan w:val="2"/>
          </w:tcPr>
          <w:p w:rsidR="009770F0" w:rsidRPr="00097F4F" w:rsidRDefault="009770F0" w:rsidP="00097F4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097F4F">
              <w:rPr>
                <w:rFonts w:ascii="Times New Roman" w:hAnsi="Times New Roman"/>
                <w:sz w:val="24"/>
                <w:szCs w:val="24"/>
                <w:lang w:val="ro-RO"/>
              </w:rPr>
              <w:t>Director departament (Semnătura):</w:t>
            </w:r>
          </w:p>
        </w:tc>
      </w:tr>
    </w:tbl>
    <w:p w:rsidR="009770F0" w:rsidRPr="00097F4F" w:rsidRDefault="009770F0" w:rsidP="00097F4F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</w:p>
    <w:sectPr w:rsidR="009770F0" w:rsidRPr="00097F4F" w:rsidSect="00D655BC">
      <w:footerReference w:type="even" r:id="rId7"/>
      <w:footerReference w:type="default" r:id="rId8"/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48F" w:rsidRDefault="007E048F">
      <w:r>
        <w:separator/>
      </w:r>
    </w:p>
  </w:endnote>
  <w:endnote w:type="continuationSeparator" w:id="0">
    <w:p w:rsidR="007E048F" w:rsidRDefault="007E0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0F0" w:rsidRDefault="0016227C" w:rsidP="008711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770F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70F0" w:rsidRDefault="009770F0" w:rsidP="00256A2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0F0" w:rsidRDefault="0016227C" w:rsidP="008711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770F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5173">
      <w:rPr>
        <w:rStyle w:val="PageNumber"/>
        <w:noProof/>
      </w:rPr>
      <w:t>4</w:t>
    </w:r>
    <w:r>
      <w:rPr>
        <w:rStyle w:val="PageNumber"/>
      </w:rPr>
      <w:fldChar w:fldCharType="end"/>
    </w:r>
  </w:p>
  <w:p w:rsidR="009770F0" w:rsidRDefault="009770F0" w:rsidP="00256A2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48F" w:rsidRDefault="007E048F">
      <w:r>
        <w:separator/>
      </w:r>
    </w:p>
  </w:footnote>
  <w:footnote w:type="continuationSeparator" w:id="0">
    <w:p w:rsidR="007E048F" w:rsidRDefault="007E0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38E319E3"/>
    <w:multiLevelType w:val="hybridMultilevel"/>
    <w:tmpl w:val="8342FD06"/>
    <w:lvl w:ilvl="0" w:tplc="4710906A">
      <w:numFmt w:val="bullet"/>
      <w:lvlText w:val=""/>
      <w:lvlJc w:val="left"/>
      <w:pPr>
        <w:tabs>
          <w:tab w:val="num" w:pos="870"/>
        </w:tabs>
        <w:ind w:left="870" w:hanging="510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143B3"/>
    <w:multiLevelType w:val="hybridMultilevel"/>
    <w:tmpl w:val="3B86EDE8"/>
    <w:lvl w:ilvl="0" w:tplc="6CC8A52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E524E"/>
    <w:multiLevelType w:val="hybridMultilevel"/>
    <w:tmpl w:val="86329822"/>
    <w:lvl w:ilvl="0" w:tplc="4210EC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57159"/>
    <w:multiLevelType w:val="hybridMultilevel"/>
    <w:tmpl w:val="7FE25FB4"/>
    <w:lvl w:ilvl="0" w:tplc="F064BE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A2268DA"/>
    <w:multiLevelType w:val="hybridMultilevel"/>
    <w:tmpl w:val="39049C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669166">
      <w:start w:val="3"/>
      <w:numFmt w:val="bullet"/>
      <w:lvlText w:val=""/>
      <w:lvlJc w:val="left"/>
      <w:pPr>
        <w:tabs>
          <w:tab w:val="num" w:pos="1080"/>
        </w:tabs>
        <w:ind w:left="1080"/>
      </w:pPr>
      <w:rPr>
        <w:rFonts w:ascii="Symbol" w:eastAsia="Times New Roman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1F5EFE"/>
    <w:multiLevelType w:val="hybridMultilevel"/>
    <w:tmpl w:val="1CB227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8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0"/>
  </w:num>
  <w:num w:numId="9">
    <w:abstractNumId w:val="9"/>
  </w:num>
  <w:num w:numId="10">
    <w:abstractNumId w:val="10"/>
  </w:num>
  <w:num w:numId="11">
    <w:abstractNumId w:val="11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3EE"/>
    <w:rsid w:val="00010BA5"/>
    <w:rsid w:val="00013728"/>
    <w:rsid w:val="0004642E"/>
    <w:rsid w:val="000615FB"/>
    <w:rsid w:val="00081FFF"/>
    <w:rsid w:val="00095C07"/>
    <w:rsid w:val="00097F4F"/>
    <w:rsid w:val="000B0ECF"/>
    <w:rsid w:val="000B1542"/>
    <w:rsid w:val="000B3A83"/>
    <w:rsid w:val="000B7024"/>
    <w:rsid w:val="000C27F0"/>
    <w:rsid w:val="000D0B80"/>
    <w:rsid w:val="000F6948"/>
    <w:rsid w:val="00103D6A"/>
    <w:rsid w:val="001058A0"/>
    <w:rsid w:val="001206B9"/>
    <w:rsid w:val="00120773"/>
    <w:rsid w:val="00131B2F"/>
    <w:rsid w:val="00134D6D"/>
    <w:rsid w:val="00140A5D"/>
    <w:rsid w:val="00147F9A"/>
    <w:rsid w:val="001507C8"/>
    <w:rsid w:val="00151B9C"/>
    <w:rsid w:val="0016227C"/>
    <w:rsid w:val="00170ED9"/>
    <w:rsid w:val="00172AE7"/>
    <w:rsid w:val="00191EC0"/>
    <w:rsid w:val="001A2B9A"/>
    <w:rsid w:val="001A6BFC"/>
    <w:rsid w:val="001B3147"/>
    <w:rsid w:val="001B7ACD"/>
    <w:rsid w:val="001D05A0"/>
    <w:rsid w:val="001E5793"/>
    <w:rsid w:val="001F6533"/>
    <w:rsid w:val="002125D1"/>
    <w:rsid w:val="00214FA5"/>
    <w:rsid w:val="0022440E"/>
    <w:rsid w:val="00247CED"/>
    <w:rsid w:val="0025553E"/>
    <w:rsid w:val="00255B46"/>
    <w:rsid w:val="00256A20"/>
    <w:rsid w:val="002617E8"/>
    <w:rsid w:val="00282F23"/>
    <w:rsid w:val="002936DD"/>
    <w:rsid w:val="002A4DF2"/>
    <w:rsid w:val="002C5DD6"/>
    <w:rsid w:val="002D5543"/>
    <w:rsid w:val="002E13CF"/>
    <w:rsid w:val="002E49DD"/>
    <w:rsid w:val="00307A66"/>
    <w:rsid w:val="00320362"/>
    <w:rsid w:val="00331618"/>
    <w:rsid w:val="00357FF1"/>
    <w:rsid w:val="003637F2"/>
    <w:rsid w:val="003703BA"/>
    <w:rsid w:val="0037060A"/>
    <w:rsid w:val="00387A3D"/>
    <w:rsid w:val="003954C2"/>
    <w:rsid w:val="003A139E"/>
    <w:rsid w:val="003B055C"/>
    <w:rsid w:val="003B5D25"/>
    <w:rsid w:val="003D35E0"/>
    <w:rsid w:val="00402D48"/>
    <w:rsid w:val="00405E6E"/>
    <w:rsid w:val="00407254"/>
    <w:rsid w:val="00415E84"/>
    <w:rsid w:val="00415F97"/>
    <w:rsid w:val="0042109F"/>
    <w:rsid w:val="00453642"/>
    <w:rsid w:val="00464767"/>
    <w:rsid w:val="00470533"/>
    <w:rsid w:val="00472875"/>
    <w:rsid w:val="004920B1"/>
    <w:rsid w:val="004A542C"/>
    <w:rsid w:val="004A5AB2"/>
    <w:rsid w:val="004B504C"/>
    <w:rsid w:val="004B634B"/>
    <w:rsid w:val="004B6B47"/>
    <w:rsid w:val="004D416B"/>
    <w:rsid w:val="004D5253"/>
    <w:rsid w:val="004D5ED6"/>
    <w:rsid w:val="005074F7"/>
    <w:rsid w:val="0051008E"/>
    <w:rsid w:val="005216AF"/>
    <w:rsid w:val="00526989"/>
    <w:rsid w:val="00552D07"/>
    <w:rsid w:val="00553727"/>
    <w:rsid w:val="0057139D"/>
    <w:rsid w:val="00577D7D"/>
    <w:rsid w:val="005801E5"/>
    <w:rsid w:val="0059776A"/>
    <w:rsid w:val="005B4C7F"/>
    <w:rsid w:val="005C0F40"/>
    <w:rsid w:val="005C2894"/>
    <w:rsid w:val="005E454F"/>
    <w:rsid w:val="006076E4"/>
    <w:rsid w:val="00616531"/>
    <w:rsid w:val="006330AB"/>
    <w:rsid w:val="0065621E"/>
    <w:rsid w:val="006749C5"/>
    <w:rsid w:val="006752C7"/>
    <w:rsid w:val="00681E0F"/>
    <w:rsid w:val="00682ABD"/>
    <w:rsid w:val="00683726"/>
    <w:rsid w:val="0068721D"/>
    <w:rsid w:val="006908DD"/>
    <w:rsid w:val="00695173"/>
    <w:rsid w:val="00697AA8"/>
    <w:rsid w:val="006A395D"/>
    <w:rsid w:val="006C5F76"/>
    <w:rsid w:val="006D589C"/>
    <w:rsid w:val="006F17E4"/>
    <w:rsid w:val="006F1FFD"/>
    <w:rsid w:val="00705337"/>
    <w:rsid w:val="00706DE1"/>
    <w:rsid w:val="0072649F"/>
    <w:rsid w:val="00726CAA"/>
    <w:rsid w:val="00741299"/>
    <w:rsid w:val="007510B5"/>
    <w:rsid w:val="0075423E"/>
    <w:rsid w:val="0078581C"/>
    <w:rsid w:val="0079121E"/>
    <w:rsid w:val="00796159"/>
    <w:rsid w:val="007A4903"/>
    <w:rsid w:val="007B7824"/>
    <w:rsid w:val="007C7FB1"/>
    <w:rsid w:val="007D1547"/>
    <w:rsid w:val="007D6C8D"/>
    <w:rsid w:val="007E048F"/>
    <w:rsid w:val="007F1084"/>
    <w:rsid w:val="007F1433"/>
    <w:rsid w:val="007F36CA"/>
    <w:rsid w:val="008211F4"/>
    <w:rsid w:val="00851FE8"/>
    <w:rsid w:val="00866AF3"/>
    <w:rsid w:val="00871124"/>
    <w:rsid w:val="008820FF"/>
    <w:rsid w:val="00882467"/>
    <w:rsid w:val="00882BB6"/>
    <w:rsid w:val="0089399B"/>
    <w:rsid w:val="008A749B"/>
    <w:rsid w:val="008A7F98"/>
    <w:rsid w:val="008D0212"/>
    <w:rsid w:val="008D0B24"/>
    <w:rsid w:val="008F72F6"/>
    <w:rsid w:val="00911A7C"/>
    <w:rsid w:val="009257FC"/>
    <w:rsid w:val="00931890"/>
    <w:rsid w:val="0094582D"/>
    <w:rsid w:val="00960BBF"/>
    <w:rsid w:val="009726F8"/>
    <w:rsid w:val="009754E8"/>
    <w:rsid w:val="009770F0"/>
    <w:rsid w:val="009A0638"/>
    <w:rsid w:val="009C12A9"/>
    <w:rsid w:val="009D1790"/>
    <w:rsid w:val="009F19C7"/>
    <w:rsid w:val="009F6FC3"/>
    <w:rsid w:val="00A00A11"/>
    <w:rsid w:val="00A15624"/>
    <w:rsid w:val="00A21EA8"/>
    <w:rsid w:val="00A4090F"/>
    <w:rsid w:val="00A469BE"/>
    <w:rsid w:val="00A62F1A"/>
    <w:rsid w:val="00AB7C34"/>
    <w:rsid w:val="00AC4588"/>
    <w:rsid w:val="00AD2E42"/>
    <w:rsid w:val="00AD4677"/>
    <w:rsid w:val="00AF6465"/>
    <w:rsid w:val="00B119C2"/>
    <w:rsid w:val="00B20146"/>
    <w:rsid w:val="00B537F4"/>
    <w:rsid w:val="00B7365F"/>
    <w:rsid w:val="00B90703"/>
    <w:rsid w:val="00BA0F70"/>
    <w:rsid w:val="00BA1AD4"/>
    <w:rsid w:val="00BA3C28"/>
    <w:rsid w:val="00BB1D92"/>
    <w:rsid w:val="00BB38CE"/>
    <w:rsid w:val="00BB427F"/>
    <w:rsid w:val="00BC12C1"/>
    <w:rsid w:val="00BD3FCB"/>
    <w:rsid w:val="00BD58FF"/>
    <w:rsid w:val="00BE12AE"/>
    <w:rsid w:val="00C006F2"/>
    <w:rsid w:val="00C36357"/>
    <w:rsid w:val="00C41564"/>
    <w:rsid w:val="00C44E35"/>
    <w:rsid w:val="00C63105"/>
    <w:rsid w:val="00C64776"/>
    <w:rsid w:val="00C65230"/>
    <w:rsid w:val="00C74764"/>
    <w:rsid w:val="00C75C60"/>
    <w:rsid w:val="00C82AC8"/>
    <w:rsid w:val="00C82B89"/>
    <w:rsid w:val="00C96629"/>
    <w:rsid w:val="00CC6B3D"/>
    <w:rsid w:val="00CD12B0"/>
    <w:rsid w:val="00CD191F"/>
    <w:rsid w:val="00CD2AEA"/>
    <w:rsid w:val="00CD493B"/>
    <w:rsid w:val="00CF6D61"/>
    <w:rsid w:val="00CF7A12"/>
    <w:rsid w:val="00D05A4E"/>
    <w:rsid w:val="00D34796"/>
    <w:rsid w:val="00D3524A"/>
    <w:rsid w:val="00D463EE"/>
    <w:rsid w:val="00D611C0"/>
    <w:rsid w:val="00D655BC"/>
    <w:rsid w:val="00D8779D"/>
    <w:rsid w:val="00D91DF3"/>
    <w:rsid w:val="00D92874"/>
    <w:rsid w:val="00D92E4B"/>
    <w:rsid w:val="00D93801"/>
    <w:rsid w:val="00DA214C"/>
    <w:rsid w:val="00DA341B"/>
    <w:rsid w:val="00DA661D"/>
    <w:rsid w:val="00DB70E4"/>
    <w:rsid w:val="00DC21D1"/>
    <w:rsid w:val="00DC7669"/>
    <w:rsid w:val="00DF3564"/>
    <w:rsid w:val="00DF46B3"/>
    <w:rsid w:val="00E0034F"/>
    <w:rsid w:val="00E02725"/>
    <w:rsid w:val="00E10E40"/>
    <w:rsid w:val="00E1195B"/>
    <w:rsid w:val="00E21AEC"/>
    <w:rsid w:val="00E36481"/>
    <w:rsid w:val="00E4020C"/>
    <w:rsid w:val="00E6371E"/>
    <w:rsid w:val="00E739ED"/>
    <w:rsid w:val="00E75AF0"/>
    <w:rsid w:val="00E83230"/>
    <w:rsid w:val="00E8430D"/>
    <w:rsid w:val="00EA5715"/>
    <w:rsid w:val="00EB7B77"/>
    <w:rsid w:val="00EC5514"/>
    <w:rsid w:val="00ED1C59"/>
    <w:rsid w:val="00ED6429"/>
    <w:rsid w:val="00EF2F88"/>
    <w:rsid w:val="00F02ACC"/>
    <w:rsid w:val="00F0607C"/>
    <w:rsid w:val="00F24B80"/>
    <w:rsid w:val="00F30A5C"/>
    <w:rsid w:val="00F31E33"/>
    <w:rsid w:val="00F4108B"/>
    <w:rsid w:val="00F417CC"/>
    <w:rsid w:val="00F42586"/>
    <w:rsid w:val="00F70364"/>
    <w:rsid w:val="00F9120A"/>
    <w:rsid w:val="00FB30EE"/>
    <w:rsid w:val="00FB554E"/>
    <w:rsid w:val="00FC6B54"/>
    <w:rsid w:val="00FE3669"/>
    <w:rsid w:val="00FE3F78"/>
    <w:rsid w:val="00FE7654"/>
    <w:rsid w:val="00FF0035"/>
    <w:rsid w:val="00FF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513842"/>
  <w15:docId w15:val="{A915772F-475F-4B25-A631-09A038594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99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99"/>
    <w:rsid w:val="00D463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uiPriority w:val="99"/>
    <w:rsid w:val="00D463E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82467"/>
    <w:rPr>
      <w:rFonts w:ascii="Tahoma" w:hAnsi="Tahoma" w:cs="Tahoma"/>
      <w:sz w:val="16"/>
      <w:szCs w:val="16"/>
    </w:rPr>
  </w:style>
  <w:style w:type="character" w:styleId="PageNumber">
    <w:name w:val="page number"/>
    <w:uiPriority w:val="99"/>
    <w:rsid w:val="00F30A5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6A2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DA214C"/>
    <w:rPr>
      <w:rFonts w:cs="Times New Roman"/>
    </w:rPr>
  </w:style>
  <w:style w:type="paragraph" w:styleId="TOC1">
    <w:name w:val="toc 1"/>
    <w:basedOn w:val="TOC2"/>
    <w:next w:val="Normal"/>
    <w:autoRedefine/>
    <w:uiPriority w:val="99"/>
    <w:locked/>
    <w:rsid w:val="00BB38CE"/>
    <w:pPr>
      <w:keepLines/>
      <w:tabs>
        <w:tab w:val="right" w:leader="dot" w:pos="8630"/>
        <w:tab w:val="right" w:leader="dot" w:pos="10195"/>
      </w:tabs>
      <w:spacing w:before="240" w:after="120" w:line="240" w:lineRule="auto"/>
      <w:ind w:left="0"/>
      <w:jc w:val="both"/>
    </w:pPr>
    <w:rPr>
      <w:rFonts w:ascii="Times New Roman" w:hAnsi="Times New Roman"/>
      <w:b/>
      <w:bCs/>
      <w:iCs/>
      <w:noProof/>
      <w:sz w:val="24"/>
      <w:szCs w:val="20"/>
      <w:lang w:val="ro-RO"/>
    </w:rPr>
  </w:style>
  <w:style w:type="paragraph" w:styleId="TOC2">
    <w:name w:val="toc 2"/>
    <w:basedOn w:val="Normal"/>
    <w:next w:val="Normal"/>
    <w:autoRedefine/>
    <w:uiPriority w:val="99"/>
    <w:semiHidden/>
    <w:locked/>
    <w:rsid w:val="00BB38CE"/>
    <w:pPr>
      <w:ind w:left="220"/>
    </w:pPr>
  </w:style>
  <w:style w:type="character" w:styleId="Hyperlink">
    <w:name w:val="Hyperlink"/>
    <w:uiPriority w:val="99"/>
    <w:unhideWhenUsed/>
    <w:rsid w:val="009726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5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ramona.puiu</dc:creator>
  <cp:keywords/>
  <dc:description/>
  <cp:lastModifiedBy>PC</cp:lastModifiedBy>
  <cp:revision>472</cp:revision>
  <cp:lastPrinted>2012-09-18T08:35:00Z</cp:lastPrinted>
  <dcterms:created xsi:type="dcterms:W3CDTF">2012-09-18T08:08:00Z</dcterms:created>
  <dcterms:modified xsi:type="dcterms:W3CDTF">2018-03-01T17:30:00Z</dcterms:modified>
</cp:coreProperties>
</file>