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638" w:rsidRDefault="00080CF7">
      <w:pPr>
        <w:spacing w:after="260"/>
        <w:ind w:left="57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 </w:t>
      </w:r>
    </w:p>
    <w:p w:rsidR="00A02638" w:rsidRDefault="00080CF7">
      <w:pPr>
        <w:spacing w:after="216"/>
        <w:ind w:left="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FIŞA DISCIPLINEI </w:t>
      </w:r>
    </w:p>
    <w:p w:rsidR="009B0F81" w:rsidRDefault="009B0F81">
      <w:pPr>
        <w:spacing w:after="216"/>
        <w:ind w:left="4"/>
        <w:jc w:val="center"/>
      </w:pPr>
    </w:p>
    <w:p w:rsidR="00A02638" w:rsidRDefault="00080CF7">
      <w:pPr>
        <w:spacing w:after="216"/>
        <w:ind w:left="57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A02638" w:rsidRDefault="00080CF7">
      <w:pPr>
        <w:pStyle w:val="Heading1"/>
        <w:ind w:left="353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Date despre program </w:t>
      </w:r>
    </w:p>
    <w:tbl>
      <w:tblPr>
        <w:tblStyle w:val="TableGrid"/>
        <w:tblW w:w="10190" w:type="dxa"/>
        <w:tblInd w:w="-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87"/>
        <w:gridCol w:w="6303"/>
      </w:tblGrid>
      <w:tr w:rsidR="00A02638" w:rsidRPr="00465FA0">
        <w:trPr>
          <w:trHeight w:val="302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>1.1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Instituţia de învăţământ superior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174DD4" w:rsidRDefault="00080CF7">
            <w:pPr>
              <w:ind w:left="2"/>
              <w:rPr>
                <w:lang w:val="fr-FR"/>
              </w:rPr>
            </w:pPr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Universitatea de Vest din Timișoara </w:t>
            </w:r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1.2 Facultatea 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PFC </w:t>
            </w:r>
          </w:p>
        </w:tc>
      </w:tr>
      <w:tr w:rsidR="00A02638" w:rsidRPr="00465FA0">
        <w:trPr>
          <w:trHeight w:val="302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1.3 Departamentul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174DD4" w:rsidRDefault="00CE43E6">
            <w:pPr>
              <w:ind w:left="2"/>
              <w:rPr>
                <w:lang w:val="fr-FR"/>
              </w:rPr>
            </w:pPr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Filosofie și </w:t>
            </w:r>
            <w:r w:rsidR="00080CF7" w:rsidRPr="00174DD4">
              <w:rPr>
                <w:rFonts w:ascii="Times New Roman" w:eastAsia="Times New Roman" w:hAnsi="Times New Roman" w:cs="Times New Roman"/>
                <w:lang w:val="fr-FR"/>
              </w:rPr>
              <w:t>Științe</w:t>
            </w:r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ale</w:t>
            </w:r>
            <w:r w:rsidR="00080CF7"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r w:rsidRPr="00174DD4">
              <w:rPr>
                <w:rFonts w:ascii="Times New Roman" w:eastAsia="Times New Roman" w:hAnsi="Times New Roman" w:cs="Times New Roman"/>
                <w:lang w:val="fr-FR"/>
              </w:rPr>
              <w:t>Comunicării</w:t>
            </w:r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1.4 Domeniul de studii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157ECF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>Științe</w:t>
            </w:r>
            <w:r w:rsidR="00157ECF">
              <w:rPr>
                <w:rFonts w:ascii="Times New Roman" w:eastAsia="Times New Roman" w:hAnsi="Times New Roman" w:cs="Times New Roman"/>
              </w:rPr>
              <w:t>le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57ECF">
              <w:rPr>
                <w:rFonts w:ascii="Times New Roman" w:eastAsia="Times New Roman" w:hAnsi="Times New Roman" w:cs="Times New Roman"/>
              </w:rPr>
              <w:t>Comunicării</w:t>
            </w:r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1.5 Ciclul de studii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Licență </w:t>
            </w:r>
          </w:p>
        </w:tc>
      </w:tr>
      <w:tr w:rsidR="00A02638">
        <w:trPr>
          <w:trHeight w:val="656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1.6 Programul de studii / Calificarea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505" w:rsidRPr="00032505" w:rsidRDefault="00142540" w:rsidP="00032505">
            <w:pPr>
              <w:jc w:val="both"/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auto"/>
              </w:rPr>
              <w:t>CRP</w:t>
            </w:r>
            <w:r w:rsidR="00157ECF" w:rsidRPr="00032505">
              <w:rPr>
                <w:rFonts w:ascii="Times New Roman" w:hAnsi="Times New Roman" w:cs="Times New Roman"/>
                <w:color w:val="auto"/>
              </w:rPr>
              <w:t>/COR</w:t>
            </w:r>
            <w:r w:rsidR="00157ECF">
              <w:rPr>
                <w:color w:val="auto"/>
              </w:rPr>
              <w:t xml:space="preserve"> </w:t>
            </w:r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Comentator publicist - 264201; Corector (studii superioare) – 264202; Corespondent special (tara si strainatate) - 264203; Comentator radio – 264204; Corespondent presă – 204205; Critic de artă – 204206; Editorialist - 264207; Fotoreporter - 264208; Lector presă/editură – 264209; Publicist comentator - 264210; Redactor – 264211; Reporter (studii superioare) – 264212; Reporter operator - 264213; Secretar de emisie (studii superioare) - 264214; Secretar de redacţie (studii superioare) - 264215; Secretar responsabil de agenţie - 264216; Şef agenţie publicitate – 264217; Tehnoredactor  - 264218; Ziarist – 264219; Critic literar – 264220; Critic muzical – 264221; Comentator radio TV - 264222; Redactor rubrica - 264223; Jurnalist TV (studii medii) – 264224; Jurnalist TV (studii superioare) – 264225; Jurnalist TV senior – 264226 </w:t>
            </w:r>
          </w:p>
          <w:p w:rsidR="00A02638" w:rsidRDefault="00A02638" w:rsidP="00032505">
            <w:pPr>
              <w:ind w:left="2"/>
            </w:pPr>
          </w:p>
        </w:tc>
      </w:tr>
    </w:tbl>
    <w:p w:rsidR="00A02638" w:rsidRDefault="00080CF7">
      <w:pPr>
        <w:spacing w:after="265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Date despre disciplină </w:t>
      </w:r>
    </w:p>
    <w:tbl>
      <w:tblPr>
        <w:tblStyle w:val="TableGrid"/>
        <w:tblW w:w="10209" w:type="dxa"/>
        <w:tblInd w:w="-142" w:type="dxa"/>
        <w:tblCellMar>
          <w:top w:w="7" w:type="dxa"/>
          <w:right w:w="46" w:type="dxa"/>
        </w:tblCellMar>
        <w:tblLook w:val="04A0" w:firstRow="1" w:lastRow="0" w:firstColumn="1" w:lastColumn="0" w:noHBand="0" w:noVBand="1"/>
      </w:tblPr>
      <w:tblGrid>
        <w:gridCol w:w="1844"/>
        <w:gridCol w:w="566"/>
        <w:gridCol w:w="1419"/>
        <w:gridCol w:w="283"/>
        <w:gridCol w:w="566"/>
        <w:gridCol w:w="2127"/>
        <w:gridCol w:w="502"/>
        <w:gridCol w:w="2336"/>
        <w:gridCol w:w="566"/>
      </w:tblGrid>
      <w:tr w:rsidR="00157ECF" w:rsidRPr="00174DD4">
        <w:trPr>
          <w:trHeight w:val="300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2.1 Denumirea disciplinei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174DD4" w:rsidRDefault="00855F4A" w:rsidP="00C62953">
            <w:pPr>
              <w:spacing w:after="160" w:line="259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color w:val="auto"/>
                <w:lang w:val="fr-FR"/>
              </w:rPr>
              <w:t xml:space="preserve">Elaborarea unui produs de </w:t>
            </w:r>
            <w:r w:rsidR="00C62953">
              <w:rPr>
                <w:rFonts w:ascii="Times New Roman" w:hAnsi="Times New Roman" w:cs="Times New Roman"/>
                <w:color w:val="auto"/>
                <w:lang w:val="fr-FR"/>
              </w:rPr>
              <w:t>r</w:t>
            </w:r>
            <w:r>
              <w:rPr>
                <w:rFonts w:ascii="Times New Roman" w:hAnsi="Times New Roman" w:cs="Times New Roman"/>
                <w:color w:val="auto"/>
                <w:lang w:val="fr-FR"/>
              </w:rPr>
              <w:t>elații publice cu ajutorul mijloacelor audio-video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174DD4" w:rsidRDefault="00157ECF">
            <w:pPr>
              <w:rPr>
                <w:lang w:val="fr-FR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174DD4" w:rsidRDefault="00157ECF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Pr="00174DD4" w:rsidRDefault="00157ECF">
            <w:pPr>
              <w:rPr>
                <w:lang w:val="fr-FR"/>
              </w:rPr>
            </w:pPr>
          </w:p>
        </w:tc>
      </w:tr>
      <w:tr w:rsidR="00157ECF" w:rsidRPr="00C62953">
        <w:trPr>
          <w:trHeight w:val="302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2.2 Titularul activităţilor de curs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614B2D" w:rsidRDefault="00157ECF" w:rsidP="00855F4A">
            <w:pPr>
              <w:spacing w:line="259" w:lineRule="auto"/>
              <w:rPr>
                <w:rFonts w:ascii="Times New Roman" w:hAnsi="Times New Roman" w:cs="Times New Roman"/>
                <w:color w:val="auto"/>
                <w:lang w:val="fr-FR"/>
              </w:rPr>
            </w:pPr>
            <w:r w:rsidRPr="00614B2D">
              <w:rPr>
                <w:rFonts w:ascii="Times New Roman" w:hAnsi="Times New Roman" w:cs="Times New Roman"/>
                <w:color w:val="auto"/>
                <w:lang w:val="fr-FR"/>
              </w:rPr>
              <w:t xml:space="preserve"> </w:t>
            </w:r>
            <w:r w:rsidR="00C62953">
              <w:rPr>
                <w:rFonts w:ascii="Times New Roman" w:hAnsi="Times New Roman" w:cs="Times New Roman"/>
                <w:color w:val="auto"/>
                <w:lang w:val="fr-FR"/>
              </w:rPr>
              <w:t>Lect. Dr. Anamaria Filimon-Benea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614B2D" w:rsidRDefault="00157ECF" w:rsidP="00654238">
            <w:pPr>
              <w:spacing w:after="160" w:line="259" w:lineRule="auto"/>
              <w:rPr>
                <w:color w:val="auto"/>
                <w:lang w:val="fr-FR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614B2D" w:rsidRDefault="00157ECF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157ECF">
            <w:pPr>
              <w:rPr>
                <w:lang w:val="fr-FR"/>
              </w:rPr>
            </w:pPr>
          </w:p>
        </w:tc>
      </w:tr>
      <w:tr w:rsidR="00157ECF" w:rsidRPr="00C62953">
        <w:trPr>
          <w:trHeight w:val="300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157ECF">
            <w:pPr>
              <w:ind w:left="108"/>
              <w:rPr>
                <w:lang w:val="fr-FR"/>
              </w:rPr>
            </w:pPr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2.3 Titularul activităţilor de seminar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C62953" w:rsidRDefault="00157ECF" w:rsidP="00032505">
            <w:pPr>
              <w:spacing w:after="160" w:line="259" w:lineRule="auto"/>
              <w:rPr>
                <w:rFonts w:ascii="Times New Roman" w:hAnsi="Times New Roman" w:cs="Times New Roman"/>
                <w:color w:val="auto"/>
                <w:lang w:val="fr-FR"/>
              </w:rPr>
            </w:pPr>
            <w:r w:rsidRPr="00614B2D">
              <w:rPr>
                <w:color w:val="auto"/>
                <w:lang w:val="fr-FR"/>
              </w:rPr>
              <w:t xml:space="preserve"> </w:t>
            </w:r>
            <w:r w:rsidR="00C62953" w:rsidRPr="00C62953">
              <w:rPr>
                <w:rFonts w:ascii="Times New Roman" w:hAnsi="Times New Roman" w:cs="Times New Roman"/>
                <w:color w:val="auto"/>
                <w:lang w:val="fr-FR"/>
              </w:rPr>
              <w:t>Asist. Dr. Corina Sîrb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614B2D" w:rsidRDefault="00157ECF">
            <w:pPr>
              <w:rPr>
                <w:lang w:val="fr-FR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614B2D" w:rsidRDefault="00157ECF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157ECF">
            <w:pPr>
              <w:rPr>
                <w:lang w:val="fr-FR"/>
              </w:rPr>
            </w:pPr>
          </w:p>
        </w:tc>
      </w:tr>
      <w:tr w:rsidR="00157ECF" w:rsidRPr="00C62953">
        <w:trPr>
          <w:trHeight w:val="30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157ECF">
            <w:pPr>
              <w:ind w:left="108"/>
              <w:rPr>
                <w:lang w:val="fr-FR"/>
              </w:rPr>
            </w:pPr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2.4 Anul de studiu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614B2D">
            <w:pPr>
              <w:ind w:left="108"/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val="fr-FR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614B2D" w:rsidRDefault="00157ECF">
            <w:pPr>
              <w:ind w:left="108"/>
              <w:rPr>
                <w:lang w:val="fr-FR"/>
              </w:rPr>
            </w:pPr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2.5 Semestrul 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157ECF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614B2D" w:rsidP="00365873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C62953" w:rsidRDefault="00157ECF">
            <w:pPr>
              <w:rPr>
                <w:lang w:val="fr-FR"/>
              </w:rPr>
            </w:pPr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2.6 Tipul </w:t>
            </w:r>
            <w:proofErr w:type="gramStart"/>
            <w:r w:rsidRPr="00C62953">
              <w:rPr>
                <w:rFonts w:ascii="Times New Roman" w:eastAsia="Times New Roman" w:hAnsi="Times New Roman" w:cs="Times New Roman"/>
                <w:lang w:val="fr-FR"/>
              </w:rPr>
              <w:t>de evaluare</w:t>
            </w:r>
            <w:proofErr w:type="gramEnd"/>
            <w:r w:rsidRPr="00C62953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C62953" w:rsidRDefault="00BA6227">
            <w:pPr>
              <w:ind w:left="110"/>
              <w:rPr>
                <w:lang w:val="fr-FR"/>
              </w:rPr>
            </w:pPr>
            <w:r w:rsidRPr="00C62953">
              <w:rPr>
                <w:rFonts w:ascii="Times New Roman" w:eastAsia="Times New Roman" w:hAnsi="Times New Roman" w:cs="Times New Roman"/>
                <w:sz w:val="16"/>
                <w:lang w:val="fr-FR"/>
              </w:rPr>
              <w:t>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C62953" w:rsidRDefault="00157ECF">
            <w:pPr>
              <w:ind w:left="65"/>
              <w:rPr>
                <w:lang w:val="fr-FR"/>
              </w:rPr>
            </w:pPr>
            <w:r w:rsidRPr="00C62953">
              <w:rPr>
                <w:rFonts w:ascii="Times New Roman" w:eastAsia="Times New Roman" w:hAnsi="Times New Roman" w:cs="Times New Roman"/>
                <w:lang w:val="fr-FR"/>
              </w:rPr>
              <w:t xml:space="preserve">2.7 Regimul disciplinei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C62953" w:rsidRDefault="00157ECF">
            <w:pPr>
              <w:ind w:left="41"/>
              <w:rPr>
                <w:lang w:val="fr-FR"/>
              </w:rPr>
            </w:pPr>
            <w:r w:rsidRPr="00C62953">
              <w:rPr>
                <w:rFonts w:ascii="Times New Roman" w:eastAsia="Times New Roman" w:hAnsi="Times New Roman" w:cs="Times New Roman"/>
                <w:sz w:val="16"/>
                <w:lang w:val="fr-FR"/>
              </w:rPr>
              <w:t>O</w:t>
            </w:r>
            <w:r w:rsidR="005A5516" w:rsidRPr="00C62953">
              <w:rPr>
                <w:rFonts w:ascii="Times New Roman" w:eastAsia="Times New Roman" w:hAnsi="Times New Roman" w:cs="Times New Roman"/>
                <w:sz w:val="16"/>
                <w:lang w:val="fr-FR"/>
              </w:rPr>
              <w:t>B</w:t>
            </w:r>
          </w:p>
        </w:tc>
      </w:tr>
    </w:tbl>
    <w:p w:rsidR="00A02638" w:rsidRDefault="00080CF7">
      <w:pPr>
        <w:spacing w:after="49"/>
        <w:ind w:left="-5" w:hanging="10"/>
      </w:pPr>
      <w:r w:rsidRPr="00C62953">
        <w:rPr>
          <w:rFonts w:ascii="Times New Roman" w:eastAsia="Times New Roman" w:hAnsi="Times New Roman" w:cs="Times New Roman"/>
          <w:sz w:val="20"/>
          <w:lang w:val="fr-FR"/>
        </w:rPr>
        <w:t>* E = examen; C = c</w:t>
      </w:r>
      <w:r>
        <w:rPr>
          <w:rFonts w:ascii="Times New Roman" w:eastAsia="Times New Roman" w:hAnsi="Times New Roman" w:cs="Times New Roman"/>
          <w:sz w:val="20"/>
        </w:rPr>
        <w:t xml:space="preserve">olocviu, V = verificare. </w:t>
      </w:r>
    </w:p>
    <w:p w:rsidR="00A02638" w:rsidRPr="00174DD4" w:rsidRDefault="00080CF7">
      <w:pPr>
        <w:spacing w:after="278"/>
        <w:ind w:left="-5" w:hanging="10"/>
        <w:rPr>
          <w:lang w:val="fr-FR"/>
        </w:rPr>
      </w:pPr>
      <w:r w:rsidRPr="00174DD4">
        <w:rPr>
          <w:rFonts w:ascii="Times New Roman" w:eastAsia="Times New Roman" w:hAnsi="Times New Roman" w:cs="Times New Roman"/>
          <w:sz w:val="20"/>
          <w:lang w:val="fr-FR"/>
        </w:rPr>
        <w:t>** O</w:t>
      </w:r>
      <w:r w:rsidR="005A5516">
        <w:rPr>
          <w:rFonts w:ascii="Times New Roman" w:eastAsia="Times New Roman" w:hAnsi="Times New Roman" w:cs="Times New Roman"/>
          <w:sz w:val="20"/>
          <w:lang w:val="fr-FR"/>
        </w:rPr>
        <w:t>B</w:t>
      </w:r>
      <w:r w:rsidRPr="00174DD4">
        <w:rPr>
          <w:rFonts w:ascii="Times New Roman" w:eastAsia="Times New Roman" w:hAnsi="Times New Roman" w:cs="Times New Roman"/>
          <w:sz w:val="20"/>
          <w:lang w:val="fr-FR"/>
        </w:rPr>
        <w:t xml:space="preserve"> = obligatorie; F = facultativă; O = opțională; T = transversală </w:t>
      </w:r>
    </w:p>
    <w:p w:rsidR="00A02638" w:rsidRDefault="00080CF7">
      <w:pPr>
        <w:pStyle w:val="Heading1"/>
        <w:spacing w:after="39"/>
        <w:ind w:left="353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Timpul total estimat (ore pe semestru al activităţilor didactice) </w:t>
      </w:r>
    </w:p>
    <w:tbl>
      <w:tblPr>
        <w:tblStyle w:val="TableGrid0"/>
        <w:tblW w:w="0" w:type="auto"/>
        <w:tblInd w:w="10" w:type="dxa"/>
        <w:tblLook w:val="04A0" w:firstRow="1" w:lastRow="0" w:firstColumn="1" w:lastColumn="0" w:noHBand="0" w:noVBand="1"/>
      </w:tblPr>
      <w:tblGrid>
        <w:gridCol w:w="3151"/>
        <w:gridCol w:w="491"/>
        <w:gridCol w:w="567"/>
        <w:gridCol w:w="142"/>
        <w:gridCol w:w="1984"/>
        <w:gridCol w:w="567"/>
        <w:gridCol w:w="2552"/>
        <w:gridCol w:w="721"/>
      </w:tblGrid>
      <w:tr w:rsidR="00CE43E6" w:rsidTr="00CE43E6">
        <w:tc>
          <w:tcPr>
            <w:tcW w:w="3642" w:type="dxa"/>
            <w:gridSpan w:val="2"/>
          </w:tcPr>
          <w:p w:rsidR="00CE43E6" w:rsidRPr="00174DD4" w:rsidRDefault="00CE43E6">
            <w:pPr>
              <w:rPr>
                <w:lang w:val="fr-FR"/>
              </w:rPr>
            </w:pPr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3.1 Număr </w:t>
            </w:r>
            <w:proofErr w:type="gram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de ore</w:t>
            </w:r>
            <w:proofErr w:type="gram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pe săptămână</w:t>
            </w:r>
          </w:p>
        </w:tc>
        <w:tc>
          <w:tcPr>
            <w:tcW w:w="709" w:type="dxa"/>
            <w:gridSpan w:val="2"/>
          </w:tcPr>
          <w:p w:rsidR="00CE43E6" w:rsidRDefault="001A1D06">
            <w:r>
              <w:t>3</w:t>
            </w:r>
          </w:p>
        </w:tc>
        <w:tc>
          <w:tcPr>
            <w:tcW w:w="1984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din care: 3.2 curs</w:t>
            </w:r>
          </w:p>
        </w:tc>
        <w:tc>
          <w:tcPr>
            <w:tcW w:w="567" w:type="dxa"/>
          </w:tcPr>
          <w:p w:rsidR="00CE43E6" w:rsidRDefault="00CE43E6"/>
        </w:tc>
        <w:tc>
          <w:tcPr>
            <w:tcW w:w="2552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3.3 seminar/laborator</w:t>
            </w:r>
          </w:p>
        </w:tc>
        <w:tc>
          <w:tcPr>
            <w:tcW w:w="721" w:type="dxa"/>
          </w:tcPr>
          <w:p w:rsidR="00CE43E6" w:rsidRDefault="001A1D06">
            <w:r>
              <w:t>1</w:t>
            </w:r>
          </w:p>
        </w:tc>
      </w:tr>
      <w:tr w:rsidR="00CE43E6" w:rsidRPr="0074605A" w:rsidTr="00CE43E6">
        <w:tc>
          <w:tcPr>
            <w:tcW w:w="3642" w:type="dxa"/>
            <w:gridSpan w:val="2"/>
          </w:tcPr>
          <w:p w:rsidR="00CE43E6" w:rsidRPr="00174DD4" w:rsidRDefault="00CE43E6">
            <w:pPr>
              <w:rPr>
                <w:lang w:val="fr-FR"/>
              </w:rPr>
            </w:pPr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3.4 Total ore din planul </w:t>
            </w:r>
            <w:proofErr w:type="gram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de învăţământ</w:t>
            </w:r>
            <w:proofErr w:type="gramEnd"/>
          </w:p>
        </w:tc>
        <w:tc>
          <w:tcPr>
            <w:tcW w:w="709" w:type="dxa"/>
            <w:gridSpan w:val="2"/>
          </w:tcPr>
          <w:p w:rsidR="00CE43E6" w:rsidRDefault="00F456C4">
            <w:r>
              <w:rPr>
                <w:rFonts w:ascii="Times New Roman" w:eastAsia="Times New Roman" w:hAnsi="Times New Roman" w:cs="Times New Roman"/>
              </w:rPr>
              <w:t>4</w:t>
            </w:r>
            <w:r w:rsidR="00AF1C0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CE43E6" w:rsidRPr="0074605A" w:rsidRDefault="00CE43E6">
            <w:pPr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</w:rPr>
              <w:t>din care: 3.5</w:t>
            </w:r>
            <w:r w:rsidRPr="0074605A">
              <w:rPr>
                <w:rFonts w:ascii="Times New Roman" w:eastAsia="Times New Roman" w:hAnsi="Times New Roman" w:cs="Times New Roman"/>
                <w:lang w:val="fr-FR"/>
              </w:rPr>
              <w:t xml:space="preserve"> curs</w:t>
            </w:r>
          </w:p>
        </w:tc>
        <w:tc>
          <w:tcPr>
            <w:tcW w:w="567" w:type="dxa"/>
          </w:tcPr>
          <w:p w:rsidR="00CE43E6" w:rsidRPr="0074605A" w:rsidRDefault="002C2AD2">
            <w:pPr>
              <w:rPr>
                <w:lang w:val="fr-FR"/>
              </w:rPr>
            </w:pPr>
            <w:r>
              <w:rPr>
                <w:lang w:val="fr-FR"/>
              </w:rPr>
              <w:t>28</w:t>
            </w:r>
          </w:p>
        </w:tc>
        <w:tc>
          <w:tcPr>
            <w:tcW w:w="2552" w:type="dxa"/>
          </w:tcPr>
          <w:p w:rsidR="00CE43E6" w:rsidRPr="0074605A" w:rsidRDefault="00CE43E6">
            <w:pPr>
              <w:rPr>
                <w:lang w:val="fr-FR"/>
              </w:rPr>
            </w:pPr>
            <w:r w:rsidRPr="0074605A">
              <w:rPr>
                <w:rFonts w:ascii="Times New Roman" w:eastAsia="Times New Roman" w:hAnsi="Times New Roman" w:cs="Times New Roman"/>
                <w:lang w:val="fr-FR"/>
              </w:rPr>
              <w:t>3.6 seminar/laborator</w:t>
            </w:r>
          </w:p>
        </w:tc>
        <w:tc>
          <w:tcPr>
            <w:tcW w:w="721" w:type="dxa"/>
          </w:tcPr>
          <w:p w:rsidR="00CE43E6" w:rsidRPr="0074605A" w:rsidRDefault="00AF1C0D">
            <w:pPr>
              <w:rPr>
                <w:lang w:val="fr-FR"/>
              </w:rPr>
            </w:pPr>
            <w:r>
              <w:rPr>
                <w:lang w:val="fr-FR"/>
              </w:rPr>
              <w:t>14</w:t>
            </w:r>
          </w:p>
        </w:tc>
      </w:tr>
      <w:tr w:rsidR="00CE43E6" w:rsidRPr="0074605A" w:rsidTr="00CE43E6">
        <w:tc>
          <w:tcPr>
            <w:tcW w:w="9454" w:type="dxa"/>
            <w:gridSpan w:val="7"/>
          </w:tcPr>
          <w:p w:rsidR="00CE43E6" w:rsidRPr="0074605A" w:rsidRDefault="00CE43E6">
            <w:pPr>
              <w:rPr>
                <w:rFonts w:ascii="Times New Roman" w:hAnsi="Times New Roman" w:cs="Times New Roman"/>
                <w:b/>
                <w:lang w:val="fr-FR"/>
              </w:rPr>
            </w:pPr>
            <w:r w:rsidRPr="0074605A">
              <w:rPr>
                <w:rFonts w:ascii="Times New Roman" w:hAnsi="Times New Roman" w:cs="Times New Roman"/>
                <w:b/>
                <w:lang w:val="fr-FR"/>
              </w:rPr>
              <w:t>Distribuţia fondului de timp:</w:t>
            </w:r>
          </w:p>
        </w:tc>
        <w:tc>
          <w:tcPr>
            <w:tcW w:w="721" w:type="dxa"/>
          </w:tcPr>
          <w:p w:rsidR="00CE43E6" w:rsidRPr="0074605A" w:rsidRDefault="00CE43E6">
            <w:pPr>
              <w:rPr>
                <w:rFonts w:ascii="Times New Roman" w:hAnsi="Times New Roman" w:cs="Times New Roman"/>
                <w:b/>
                <w:lang w:val="fr-FR"/>
              </w:rPr>
            </w:pPr>
            <w:r w:rsidRPr="0074605A">
              <w:rPr>
                <w:rFonts w:ascii="Times New Roman" w:hAnsi="Times New Roman" w:cs="Times New Roman"/>
                <w:b/>
                <w:lang w:val="fr-FR"/>
              </w:rPr>
              <w:t>ore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174DD4" w:rsidRDefault="00CE43E6">
            <w:pPr>
              <w:rPr>
                <w:rFonts w:ascii="Times New Roman" w:hAnsi="Times New Roman" w:cs="Times New Roman"/>
                <w:lang w:val="fr-FR"/>
              </w:rPr>
            </w:pPr>
            <w:r w:rsidRPr="00174DD4">
              <w:rPr>
                <w:rFonts w:ascii="Times New Roman" w:eastAsia="Times New Roman" w:hAnsi="Times New Roman" w:cs="Times New Roman"/>
                <w:lang w:val="fr-FR"/>
              </w:rPr>
              <w:t>Studiul după manual, suport de curs, bibliografie şi notiţe</w:t>
            </w:r>
          </w:p>
        </w:tc>
        <w:tc>
          <w:tcPr>
            <w:tcW w:w="721" w:type="dxa"/>
          </w:tcPr>
          <w:p w:rsidR="00CE43E6" w:rsidRPr="00CE43E6" w:rsidRDefault="00F456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06D46">
              <w:rPr>
                <w:rFonts w:ascii="Times New Roman" w:hAnsi="Times New Roman" w:cs="Times New Roman"/>
              </w:rPr>
              <w:t>0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174DD4" w:rsidRDefault="00CE43E6">
            <w:pPr>
              <w:rPr>
                <w:rFonts w:ascii="Times New Roman" w:hAnsi="Times New Roman" w:cs="Times New Roman"/>
                <w:lang w:val="fr-FR"/>
              </w:rPr>
            </w:pPr>
            <w:r w:rsidRPr="00174DD4">
              <w:rPr>
                <w:rFonts w:ascii="Times New Roman" w:eastAsia="Times New Roman" w:hAnsi="Times New Roman" w:cs="Times New Roman"/>
                <w:lang w:val="fr-FR"/>
              </w:rPr>
              <w:t>Documentare suplimentară în bibliotecă, pe platformele electronice de specialitate / pe teren</w:t>
            </w:r>
          </w:p>
        </w:tc>
        <w:tc>
          <w:tcPr>
            <w:tcW w:w="721" w:type="dxa"/>
          </w:tcPr>
          <w:p w:rsidR="00CE43E6" w:rsidRPr="00CE43E6" w:rsidRDefault="00F456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2511F">
              <w:rPr>
                <w:rFonts w:ascii="Times New Roman" w:hAnsi="Times New Roman" w:cs="Times New Roman"/>
              </w:rPr>
              <w:t>4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Pregătire seminarii / laboratoare, teme, referate, portofolii şi eseuri</w:t>
            </w:r>
          </w:p>
        </w:tc>
        <w:tc>
          <w:tcPr>
            <w:tcW w:w="721" w:type="dxa"/>
          </w:tcPr>
          <w:p w:rsidR="00CE43E6" w:rsidRPr="00CE43E6" w:rsidRDefault="00F456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 xml:space="preserve">Tutoriat  </w:t>
            </w:r>
          </w:p>
        </w:tc>
        <w:tc>
          <w:tcPr>
            <w:tcW w:w="721" w:type="dxa"/>
          </w:tcPr>
          <w:p w:rsidR="00CE43E6" w:rsidRDefault="00CE43E6"/>
        </w:tc>
      </w:tr>
      <w:tr w:rsidR="00CE43E6" w:rsidTr="00CE43E6">
        <w:tc>
          <w:tcPr>
            <w:tcW w:w="9454" w:type="dxa"/>
            <w:gridSpan w:val="7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 xml:space="preserve">Examinări  </w:t>
            </w:r>
          </w:p>
        </w:tc>
        <w:tc>
          <w:tcPr>
            <w:tcW w:w="721" w:type="dxa"/>
          </w:tcPr>
          <w:p w:rsidR="00CE43E6" w:rsidRDefault="00CE43E6"/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3.7 Total ore studiu individual</w:t>
            </w:r>
          </w:p>
        </w:tc>
        <w:tc>
          <w:tcPr>
            <w:tcW w:w="1058" w:type="dxa"/>
            <w:gridSpan w:val="2"/>
          </w:tcPr>
          <w:p w:rsidR="00CE43E6" w:rsidRDefault="00F456C4">
            <w:r>
              <w:t>58</w:t>
            </w:r>
          </w:p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t>3.8 Total ore pe semestru</w:t>
            </w:r>
          </w:p>
        </w:tc>
        <w:tc>
          <w:tcPr>
            <w:tcW w:w="1058" w:type="dxa"/>
            <w:gridSpan w:val="2"/>
          </w:tcPr>
          <w:p w:rsidR="00CE43E6" w:rsidRDefault="00AF1C0D">
            <w:r>
              <w:t>100</w:t>
            </w:r>
          </w:p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t>3.9 Numărul de credite</w:t>
            </w:r>
          </w:p>
        </w:tc>
        <w:tc>
          <w:tcPr>
            <w:tcW w:w="1058" w:type="dxa"/>
            <w:gridSpan w:val="2"/>
          </w:tcPr>
          <w:p w:rsidR="00CE43E6" w:rsidRDefault="001A1D06">
            <w:r>
              <w:t>4</w:t>
            </w:r>
          </w:p>
        </w:tc>
      </w:tr>
    </w:tbl>
    <w:p w:rsidR="00CE43E6" w:rsidRDefault="00CE43E6">
      <w:pPr>
        <w:spacing w:after="0"/>
        <w:ind w:left="10" w:hanging="10"/>
      </w:pPr>
    </w:p>
    <w:p w:rsidR="00A02638" w:rsidRDefault="00080CF7">
      <w:pPr>
        <w:spacing w:after="265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Precondiţii (acolo unde </w:t>
      </w:r>
      <w:proofErr w:type="gramStart"/>
      <w:r>
        <w:t>este</w:t>
      </w:r>
      <w:proofErr w:type="gramEnd"/>
      <w:r>
        <w:t xml:space="preserve"> cazul) </w:t>
      </w:r>
    </w:p>
    <w:tbl>
      <w:tblPr>
        <w:tblStyle w:val="TableGrid"/>
        <w:tblW w:w="10209" w:type="dxa"/>
        <w:tblInd w:w="-142" w:type="dxa"/>
        <w:tblCellMar>
          <w:top w:w="7" w:type="dxa"/>
          <w:left w:w="108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8224"/>
      </w:tblGrid>
      <w:tr w:rsidR="00A02638">
        <w:trPr>
          <w:trHeight w:val="60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4.1 de curriculum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365873" w:rsidRDefault="00365873" w:rsidP="00855F4A">
            <w:pPr>
              <w:ind w:firstLine="34"/>
              <w:rPr>
                <w:rFonts w:ascii="Times New Roman" w:hAnsi="Times New Roman" w:cs="Times New Roman"/>
              </w:rPr>
            </w:pPr>
            <w:r w:rsidRPr="00365873">
              <w:rPr>
                <w:rFonts w:ascii="Times New Roman" w:eastAsia="Arial" w:hAnsi="Times New Roman" w:cs="Times New Roman"/>
              </w:rPr>
              <w:t xml:space="preserve">Cunoștințe asociate disciplinelor: </w:t>
            </w:r>
            <w:r w:rsidR="00855F4A">
              <w:rPr>
                <w:rFonts w:ascii="Times New Roman" w:eastAsia="Arial" w:hAnsi="Times New Roman" w:cs="Times New Roman"/>
              </w:rPr>
              <w:t>Introducere în relații publice</w:t>
            </w:r>
            <w:r w:rsidR="00906D46">
              <w:rPr>
                <w:rFonts w:ascii="Times New Roman" w:eastAsia="Arial" w:hAnsi="Times New Roman" w:cs="Times New Roman"/>
              </w:rPr>
              <w:t xml:space="preserve">, </w:t>
            </w:r>
            <w:r w:rsidR="00855F4A">
              <w:rPr>
                <w:rFonts w:ascii="Times New Roman" w:eastAsia="Arial" w:hAnsi="Times New Roman" w:cs="Times New Roman"/>
              </w:rPr>
              <w:t xml:space="preserve">Campania de relații publice, </w:t>
            </w:r>
            <w:r w:rsidR="00906D46">
              <w:rPr>
                <w:rFonts w:ascii="Times New Roman" w:eastAsia="Arial" w:hAnsi="Times New Roman" w:cs="Times New Roman"/>
              </w:rPr>
              <w:t>Jurnalism TV, Jurnalism online, Jurnalism Radio</w:t>
            </w:r>
          </w:p>
        </w:tc>
      </w:tr>
      <w:tr w:rsidR="00A02638">
        <w:trPr>
          <w:trHeight w:val="16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4.2 de competenţe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321C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65873">
              <w:rPr>
                <w:rFonts w:ascii="Times New Roman" w:eastAsia="Times New Roman" w:hAnsi="Times New Roman" w:cs="Times New Roman"/>
              </w:rPr>
              <w:t xml:space="preserve">Utilizarea conceptelor și principiilor fundamentale </w:t>
            </w:r>
            <w:r w:rsidR="00906D46">
              <w:rPr>
                <w:rFonts w:ascii="Times New Roman" w:eastAsia="Times New Roman" w:hAnsi="Times New Roman" w:cs="Times New Roman"/>
              </w:rPr>
              <w:t xml:space="preserve">specifice </w:t>
            </w:r>
            <w:r w:rsidR="00855F4A">
              <w:rPr>
                <w:rFonts w:ascii="Times New Roman" w:eastAsia="Times New Roman" w:hAnsi="Times New Roman" w:cs="Times New Roman"/>
              </w:rPr>
              <w:t>relațiilor publice</w:t>
            </w:r>
          </w:p>
          <w:p w:rsidR="00365873" w:rsidRDefault="00365873" w:rsidP="00855F4A">
            <w:r>
              <w:rPr>
                <w:rFonts w:ascii="Times New Roman" w:eastAsia="Times New Roman" w:hAnsi="Times New Roman" w:cs="Times New Roman"/>
              </w:rPr>
              <w:t xml:space="preserve">Aplicarea fundamentelor </w:t>
            </w:r>
            <w:r w:rsidR="00855F4A">
              <w:rPr>
                <w:rFonts w:ascii="Times New Roman" w:eastAsia="Times New Roman" w:hAnsi="Times New Roman" w:cs="Times New Roman"/>
              </w:rPr>
              <w:t>științelor comunicării</w:t>
            </w:r>
          </w:p>
        </w:tc>
      </w:tr>
    </w:tbl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0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Pr="00174DD4" w:rsidRDefault="00080CF7">
      <w:pPr>
        <w:pStyle w:val="Heading1"/>
        <w:ind w:left="353"/>
        <w:rPr>
          <w:lang w:val="fr-FR"/>
        </w:rPr>
      </w:pPr>
      <w:r w:rsidRPr="00174DD4">
        <w:rPr>
          <w:lang w:val="fr-FR"/>
        </w:rPr>
        <w:t>5.</w:t>
      </w:r>
      <w:r w:rsidRPr="00174DD4">
        <w:rPr>
          <w:rFonts w:ascii="Arial" w:eastAsia="Arial" w:hAnsi="Arial" w:cs="Arial"/>
          <w:lang w:val="fr-FR"/>
        </w:rPr>
        <w:t xml:space="preserve"> </w:t>
      </w:r>
      <w:r w:rsidRPr="00174DD4">
        <w:rPr>
          <w:lang w:val="fr-FR"/>
        </w:rPr>
        <w:t xml:space="preserve">Condiţii (acolo unde este cazul) </w:t>
      </w:r>
    </w:p>
    <w:tbl>
      <w:tblPr>
        <w:tblStyle w:val="TableGrid"/>
        <w:tblW w:w="10209" w:type="dxa"/>
        <w:tblInd w:w="-142" w:type="dxa"/>
        <w:tblCellMar>
          <w:top w:w="11" w:type="dxa"/>
          <w:right w:w="131" w:type="dxa"/>
        </w:tblCellMar>
        <w:tblLook w:val="04A0" w:firstRow="1" w:lastRow="0" w:firstColumn="1" w:lastColumn="0" w:noHBand="0" w:noVBand="1"/>
      </w:tblPr>
      <w:tblGrid>
        <w:gridCol w:w="4396"/>
        <w:gridCol w:w="830"/>
        <w:gridCol w:w="4983"/>
      </w:tblGrid>
      <w:tr w:rsidR="00A02638" w:rsidRPr="00614B2D">
        <w:trPr>
          <w:trHeight w:val="53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2638" w:rsidRDefault="00080CF7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5.1 de desfăşurare a cursului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02638" w:rsidRDefault="00A02638">
            <w:pPr>
              <w:ind w:left="144"/>
            </w:pPr>
          </w:p>
        </w:tc>
        <w:tc>
          <w:tcPr>
            <w:tcW w:w="49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02638" w:rsidRPr="00614B2D" w:rsidRDefault="00614B2D" w:rsidP="00614B2D">
            <w:pPr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val="fr-FR"/>
              </w:rPr>
              <w:t>Sală cu</w:t>
            </w:r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r w:rsidR="00855F4A">
              <w:rPr>
                <w:rFonts w:ascii="Times New Roman" w:eastAsia="Times New Roman" w:hAnsi="Times New Roman" w:cs="Times New Roman"/>
                <w:lang w:val="fr-FR"/>
              </w:rPr>
              <w:t xml:space="preserve">calculatoare, </w:t>
            </w:r>
            <w:r w:rsidRPr="00174DD4">
              <w:rPr>
                <w:rFonts w:ascii="Times New Roman" w:eastAsia="Times New Roman" w:hAnsi="Times New Roman" w:cs="Times New Roman"/>
                <w:lang w:val="fr-FR"/>
              </w:rPr>
              <w:t>proiector, laptop, internet, tablă</w:t>
            </w:r>
          </w:p>
        </w:tc>
      </w:tr>
      <w:tr w:rsidR="00A02638" w:rsidRPr="00614B2D">
        <w:trPr>
          <w:trHeight w:val="52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614B2D" w:rsidRDefault="00A02638">
            <w:pPr>
              <w:rPr>
                <w:lang w:val="fr-FR"/>
              </w:rPr>
            </w:pP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Pr="00614B2D" w:rsidRDefault="00A02638">
            <w:pPr>
              <w:ind w:left="144"/>
              <w:rPr>
                <w:lang w:val="fr-FR"/>
              </w:rPr>
            </w:pP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Pr="00614B2D" w:rsidRDefault="00A02638">
            <w:pPr>
              <w:jc w:val="both"/>
              <w:rPr>
                <w:lang w:val="fr-FR"/>
              </w:rPr>
            </w:pPr>
          </w:p>
        </w:tc>
      </w:tr>
      <w:tr w:rsidR="00A02638" w:rsidRPr="00465FA0">
        <w:trPr>
          <w:trHeight w:val="27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2638" w:rsidRPr="00174DD4" w:rsidRDefault="00080CF7">
            <w:pPr>
              <w:ind w:left="108"/>
              <w:rPr>
                <w:lang w:val="fr-FR"/>
              </w:rPr>
            </w:pPr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5.2 de desfăşurare </w:t>
            </w:r>
            <w:proofErr w:type="gram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a</w:t>
            </w:r>
            <w:proofErr w:type="gram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seminarului/laboratorului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02638" w:rsidRPr="00174DD4" w:rsidRDefault="00080CF7">
            <w:pPr>
              <w:rPr>
                <w:lang w:val="fr-FR"/>
              </w:rPr>
            </w:pPr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Sală de seminar, proiector, laptop, internet, tablă. </w:t>
            </w:r>
          </w:p>
        </w:tc>
      </w:tr>
      <w:tr w:rsidR="00A02638" w:rsidRPr="00465FA0">
        <w:trPr>
          <w:trHeight w:val="153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174DD4" w:rsidRDefault="00A02638">
            <w:pPr>
              <w:rPr>
                <w:lang w:val="fr-FR"/>
              </w:rPr>
            </w:pP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Pr="00174DD4" w:rsidRDefault="00080CF7" w:rsidP="00614B2D">
            <w:pPr>
              <w:rPr>
                <w:lang w:val="fr-FR"/>
              </w:rPr>
            </w:pPr>
            <w:r w:rsidRPr="00174DD4">
              <w:rPr>
                <w:rFonts w:ascii="Times New Roman" w:eastAsia="Times New Roman" w:hAnsi="Times New Roman" w:cs="Times New Roman"/>
                <w:lang w:val="fr-FR"/>
              </w:rPr>
              <w:t>Managementul Grupului: telefoanele mobile pe modul silent; Se face prezența la începutul fiecărui seminar. Bibliografia de seminar va fi împărțită între studenți spre lectură pentru fiecare seminar în parte</w:t>
            </w:r>
            <w:r w:rsidR="00614B2D">
              <w:rPr>
                <w:rFonts w:ascii="Times New Roman" w:eastAsia="Times New Roman" w:hAnsi="Times New Roman" w:cs="Times New Roman"/>
                <w:lang w:val="fr-FR"/>
              </w:rPr>
              <w:t>.</w:t>
            </w:r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 </w:t>
            </w:r>
          </w:p>
        </w:tc>
      </w:tr>
    </w:tbl>
    <w:p w:rsidR="00A02638" w:rsidRPr="00174DD4" w:rsidRDefault="00080CF7">
      <w:pPr>
        <w:spacing w:after="15"/>
        <w:ind w:left="720"/>
        <w:rPr>
          <w:lang w:val="fr-FR"/>
        </w:rPr>
      </w:pPr>
      <w:r w:rsidRPr="00174DD4">
        <w:rPr>
          <w:rFonts w:ascii="Times New Roman" w:eastAsia="Times New Roman" w:hAnsi="Times New Roman" w:cs="Times New Roman"/>
          <w:lang w:val="fr-FR"/>
        </w:rPr>
        <w:t xml:space="preserve"> </w:t>
      </w:r>
    </w:p>
    <w:p w:rsidR="00A02638" w:rsidRPr="00174DD4" w:rsidRDefault="00080CF7">
      <w:pPr>
        <w:spacing w:after="68"/>
        <w:ind w:left="720"/>
        <w:rPr>
          <w:lang w:val="fr-FR"/>
        </w:rPr>
      </w:pPr>
      <w:r w:rsidRPr="00174DD4">
        <w:rPr>
          <w:rFonts w:ascii="Times New Roman" w:eastAsia="Times New Roman" w:hAnsi="Times New Roman" w:cs="Times New Roman"/>
          <w:lang w:val="fr-FR"/>
        </w:rPr>
        <w:t xml:space="preserve"> </w:t>
      </w:r>
    </w:p>
    <w:p w:rsidR="00A02638" w:rsidRDefault="00080CF7">
      <w:pPr>
        <w:pStyle w:val="Heading1"/>
        <w:ind w:left="353"/>
      </w:pPr>
      <w:r>
        <w:t>6.</w:t>
      </w:r>
      <w:r>
        <w:rPr>
          <w:rFonts w:ascii="Arial" w:eastAsia="Arial" w:hAnsi="Arial" w:cs="Arial"/>
        </w:rPr>
        <w:t xml:space="preserve"> </w:t>
      </w:r>
      <w:r>
        <w:t xml:space="preserve">Competenţele specifice acumulate </w:t>
      </w:r>
    </w:p>
    <w:tbl>
      <w:tblPr>
        <w:tblStyle w:val="TableGrid"/>
        <w:tblW w:w="10209" w:type="dxa"/>
        <w:tblInd w:w="-108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94"/>
        <w:gridCol w:w="9215"/>
      </w:tblGrid>
      <w:tr w:rsidR="00A02638">
        <w:trPr>
          <w:trHeight w:val="2033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174DD4">
            <w:pPr>
              <w:ind w:left="54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293370" cy="725170"/>
                      <wp:effectExtent l="0" t="228600" r="49530" b="0"/>
                      <wp:docPr id="5" name="Group 210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370" cy="725170"/>
                                <a:chOff x="0" y="0"/>
                                <a:chExt cx="2936" cy="7254"/>
                              </a:xfrm>
                            </wpg:grpSpPr>
                            <wps:wsp>
                              <wps:cNvPr id="6" name="Rectangle 648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3881" y="1615"/>
                                  <a:ext cx="9459" cy="169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77777" w:rsidRDefault="00877777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 xml:space="preserve">Competenţe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" name="Rectangle 649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2181" y="1624"/>
                                  <a:ext cx="9195" cy="20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77777" w:rsidRDefault="00877777">
                                    <w:proofErr w:type="gram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>profesionale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" name="Rectangle 650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2183" y="-914"/>
                                  <a:ext cx="466" cy="20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77777" w:rsidRDefault="00877777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1058" o:spid="_x0000_s1026" style="width:23.1pt;height:57.1pt;mso-position-horizontal-relative:char;mso-position-vertical-relative:line" coordsize="2936,7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">
                      <v:rect id="Rectangle 648" o:spid="_x0000_s1027" style="position:absolute;left:-3881;top:1615;width:9459;height:169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XQlMMA&#10;AADaAAAADwAAAGRycy9kb3ducmV2LnhtbESPT2vCQBTE70K/w/IKvemmVkRiNqEEW4oFodaDx0f2&#10;mYRm36bZbf58+64geBxm5jdMko2mET11rras4HkRgSAurK65VHD6fptvQDiPrLGxTAomcpClD7ME&#10;Y20H/qL+6EsRIOxiVFB538ZSuqIig25hW+LgXWxn0AfZlVJ3OAS4aeQyitbSYM1hocKW8oqKn+Of&#10;UeDM6rD5bd53fNCfiONLvj9Pk1JPj+PrFoSn0d/Dt/aHVrCG65VwA2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XQlMMAAADaAAAADwAAAAAAAAAAAAAAAACYAgAAZHJzL2Rv&#10;d25yZXYueG1sUEsFBgAAAAAEAAQA9QAAAIgDAAAAAA==&#10;" filled="f" stroked="f">
                        <v:textbox style="layout-flow:vertical;mso-layout-flow-alt:bottom-to-top" inset="0,0,0,0">
                          <w:txbxContent>
                            <w:p w:rsidR="00877777" w:rsidRDefault="00877777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Competenţe </w:t>
                              </w:r>
                            </w:p>
                          </w:txbxContent>
                        </v:textbox>
                      </v:rect>
                      <v:rect id="Rectangle 649" o:spid="_x0000_s1028" style="position:absolute;left:-2181;top:1624;width:9195;height:206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l1D8IA&#10;AADaAAAADwAAAGRycy9kb3ducmV2LnhtbESPQYvCMBSE78L+h/AWvGm6Kq5UoyyiIgrCVg8eH83b&#10;tmzzUpuo7b83guBxmJlvmNmiMaW4Ue0Kywq++hEI4tTqgjMFp+O6NwHhPLLG0jIpaMnBYv7RmWGs&#10;7Z1/6Zb4TAQIuxgV5N5XsZQuzcmg69uKOHh/tjbog6wzqWu8B7gp5SCKxtJgwWEhx4qWOaX/ydUo&#10;cGZ0mFzKzYoPeo/YDJe7c9sq1f1sfqYgPDX+HX61t1rBNzyvhBs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uXUPwgAAANoAAAAPAAAAAAAAAAAAAAAAAJgCAABkcnMvZG93&#10;bnJldi54bWxQSwUGAAAAAAQABAD1AAAAhwMAAAAA&#10;" filled="f" stroked="f">
                        <v:textbox style="layout-flow:vertical;mso-layout-flow-alt:bottom-to-top" inset="0,0,0,0">
                          <w:txbxContent>
                            <w:p w:rsidR="00877777" w:rsidRDefault="00877777"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profesionale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650" o:spid="_x0000_s1029" style="position:absolute;left:2183;top:-914;width:466;height:206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bhfcAA&#10;AADaAAAADwAAAGRycy9kb3ducmV2LnhtbERPz2vCMBS+D/wfwhN2W9NtMko1llG2MSYIVg8eH82z&#10;LTYvXZJp+9+bg7Djx/d7VYymFxdyvrOs4DlJQRDXVnfcKDjsP58yED4ga+wtk4KJPBTr2cMKc22v&#10;vKNLFRoRQ9jnqKANYcil9HVLBn1iB+LInawzGCJ0jdQOrzHc9PIlTd+kwY5jQ4sDlS3V5+rPKPBm&#10;sc1++68P3uoN4vha/hynSanH+fi+BBFoDP/iu/tbK4hb45V4A+T6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ybhfcAAAADaAAAADwAAAAAAAAAAAAAAAACYAgAAZHJzL2Rvd25y&#10;ZXYueG1sUEsFBgAAAAAEAAQA9QAAAIUDAAAAAA==&#10;" filled="f" stroked="f">
                        <v:textbox style="layout-flow:vertical;mso-layout-flow-alt:bottom-to-top" inset="0,0,0,0">
                          <w:txbxContent>
                            <w:p w:rsidR="00877777" w:rsidRDefault="00877777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873" w:rsidRDefault="00365873" w:rsidP="00365873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906D46" w:rsidRDefault="00906D46" w:rsidP="00906D46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AB35CC">
              <w:rPr>
                <w:rFonts w:ascii="Times New Roman" w:hAnsi="Times New Roman"/>
                <w:lang w:val="ro-RO"/>
              </w:rPr>
              <w:t>Identificarea si utilizarea limbajului, metodologiilor şi cunoştintelor de specialitate din domeniul ştiinţelor comunicării</w:t>
            </w:r>
          </w:p>
          <w:p w:rsidR="00906D46" w:rsidRDefault="00906D46" w:rsidP="00906D46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AB35CC">
              <w:rPr>
                <w:rFonts w:ascii="Times New Roman" w:hAnsi="Times New Roman"/>
                <w:lang w:val="ro-RO"/>
              </w:rPr>
              <w:t>Utilizarea noilor tehnologii de informare şi comunicare (NTIC)</w:t>
            </w:r>
          </w:p>
          <w:p w:rsidR="00A02638" w:rsidRDefault="007037DC" w:rsidP="00906D46">
            <w:pPr>
              <w:pStyle w:val="NoSpacing"/>
              <w:numPr>
                <w:ilvl w:val="0"/>
                <w:numId w:val="7"/>
              </w:numPr>
            </w:pPr>
            <w:r w:rsidRPr="00610D38">
              <w:rPr>
                <w:rFonts w:ascii="Times New Roman" w:hAnsi="Times New Roman"/>
              </w:rPr>
              <w:t>Valorificarea cunoştinţelor teoretice şi metodologice în vederea producţiei unui produs multimedia (respectând caracteristicile canalului de transmitere)</w:t>
            </w:r>
          </w:p>
        </w:tc>
      </w:tr>
      <w:tr w:rsidR="00A02638" w:rsidRPr="00465FA0">
        <w:trPr>
          <w:trHeight w:val="231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174DD4">
            <w:pPr>
              <w:ind w:left="54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293370" cy="711200"/>
                      <wp:effectExtent l="0" t="238125" r="49530" b="3175"/>
                      <wp:docPr id="1" name="Group 21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370" cy="711200"/>
                                <a:chOff x="0" y="0"/>
                                <a:chExt cx="2936" cy="7112"/>
                              </a:xfrm>
                            </wpg:grpSpPr>
                            <wps:wsp>
                              <wps:cNvPr id="2" name="Rectangle 696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3881" y="1534"/>
                                  <a:ext cx="9459" cy="169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77777" w:rsidRDefault="00877777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 xml:space="preserve">Competenţe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Rectangle 697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2028" y="1590"/>
                                  <a:ext cx="8889" cy="20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77777" w:rsidRDefault="00877777">
                                    <w:proofErr w:type="gram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>transversale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" name="Rectangle 698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2183" y="-873"/>
                                  <a:ext cx="466" cy="20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77777" w:rsidRDefault="00877777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1290" o:spid="_x0000_s1030" style="width:23.1pt;height:56pt;mso-position-horizontal-relative:char;mso-position-vertical-relative:line" coordsize="2936,7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">
                      <v:rect id="Rectangle 696" o:spid="_x0000_s1031" style="position:absolute;left:-3881;top:1534;width:9459;height:169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7Wl8IA&#10;AADaAAAADwAAAGRycy9kb3ducmV2LnhtbESPS4vCQBCE74L/YWjBm058sEh0DBJ2l2UFwcfBY5Np&#10;k2CmJ2ZmNfn3jrDgsaiqr6hV0ppK3KlxpWUFk3EEgjizuuRcwen4NVqAcB5ZY2WZFHTkIFn3eyuM&#10;tX3wnu4Hn4sAYRejgsL7OpbSZQUZdGNbEwfvYhuDPsgml7rBR4CbSk6j6EMaLDksFFhTWlB2PfwZ&#10;Bc7Md4tb9f3JO71FbGfp77nrlBoO2s0ShKfWv8P/7R+tYAqvK+EG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taXwgAAANoAAAAPAAAAAAAAAAAAAAAAAJgCAABkcnMvZG93&#10;bnJldi54bWxQSwUGAAAAAAQABAD1AAAAhwMAAAAA&#10;" filled="f" stroked="f">
                        <v:textbox style="layout-flow:vertical;mso-layout-flow-alt:bottom-to-top" inset="0,0,0,0">
                          <w:txbxContent>
                            <w:p w:rsidR="00877777" w:rsidRDefault="00877777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Competenţe </w:t>
                              </w:r>
                            </w:p>
                          </w:txbxContent>
                        </v:textbox>
                      </v:rect>
                      <v:rect id="Rectangle 697" o:spid="_x0000_s1032" style="position:absolute;left:-2028;top:1590;width:8889;height:206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JzDMMA&#10;AADaAAAADwAAAGRycy9kb3ducmV2LnhtbESPQWvCQBSE70L/w/IKvemmWkRiNqEEW8RCoNaDx0f2&#10;mYRm36bZrUn+fbcgeBxm5hsmyUbTiiv1rrGs4HkRgSAurW64UnD6eptvQDiPrLG1TAomcpClD7ME&#10;Y20H/qTr0VciQNjFqKD2vouldGVNBt3CdsTBu9jeoA+yr6TucQhw08plFK2lwYbDQo0d5TWV38df&#10;o8CZl2Lz077vuNAfiOMqP5ynSamnx/F1C8LT6O/hW3uvFazg/0q4AT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JzDMMAAADaAAAADwAAAAAAAAAAAAAAAACYAgAAZHJzL2Rv&#10;d25yZXYueG1sUEsFBgAAAAAEAAQA9QAAAIgDAAAAAA==&#10;" filled="f" stroked="f">
                        <v:textbox style="layout-flow:vertical;mso-layout-flow-alt:bottom-to-top" inset="0,0,0,0">
                          <w:txbxContent>
                            <w:p w:rsidR="00877777" w:rsidRDefault="00877777"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transversale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698" o:spid="_x0000_s1033" style="position:absolute;left:2183;top:-873;width:466;height:206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vreMMA&#10;AADaAAAADwAAAGRycy9kb3ducmV2LnhtbESPQWvCQBSE70L/w/IKvZlNNYikrqGISqkQaNpDj4/s&#10;axKafZtm15j8+64geBxm5htmk42mFQP1rrGs4DmKQRCXVjdcKfj6PMzXIJxH1thaJgUTOci2D7MN&#10;ptpe+IOGwlciQNilqKD2vkuldGVNBl1kO+Lg/djeoA+yr6Tu8RLgppWLOF5Jgw2HhRo72tVU/hZn&#10;o8CZJF//tcc95/qEOC5379/TpNTT4/j6AsLT6O/hW/tNK0jgeiXcAL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vreMMAAADaAAAADwAAAAAAAAAAAAAAAACYAgAAZHJzL2Rv&#10;d25yZXYueG1sUEsFBgAAAAAEAAQA9QAAAIgDAAAAAA==&#10;" filled="f" stroked="f">
                        <v:textbox style="layout-flow:vertical;mso-layout-flow-alt:bottom-to-top" inset="0,0,0,0">
                          <w:txbxContent>
                            <w:p w:rsidR="00877777" w:rsidRDefault="00877777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CA3" w:rsidRPr="00E43CC3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Preocuparea pentru perfecţionarea profesională prin antrenarea abilităţilor creative;</w:t>
            </w:r>
          </w:p>
          <w:p w:rsidR="00321CA3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Implicarea în activităţi ştiinţifice, cum ar fi elaborarea unor articole şi studii de specialitate;</w:t>
            </w:r>
          </w:p>
          <w:p w:rsidR="00906D46" w:rsidRPr="00E43CC3" w:rsidRDefault="00906D46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AB35CC">
              <w:rPr>
                <w:rFonts w:ascii="Times New Roman" w:hAnsi="Times New Roman"/>
                <w:lang w:val="ro-RO"/>
              </w:rPr>
              <w:t>Participarea la pr</w:t>
            </w:r>
            <w:r>
              <w:rPr>
                <w:rFonts w:ascii="Times New Roman" w:hAnsi="Times New Roman"/>
                <w:lang w:val="ro-RO"/>
              </w:rPr>
              <w:t>oiecte</w:t>
            </w:r>
            <w:r w:rsidRPr="00AB35CC">
              <w:rPr>
                <w:rFonts w:ascii="Times New Roman" w:hAnsi="Times New Roman"/>
                <w:lang w:val="ro-RO"/>
              </w:rPr>
              <w:t xml:space="preserve">, compatibile cu cerinţele integrării în </w:t>
            </w:r>
            <w:r>
              <w:rPr>
                <w:rFonts w:ascii="Times New Roman" w:hAnsi="Times New Roman"/>
                <w:lang w:val="ro-RO"/>
              </w:rPr>
              <w:t>instituţile de presă</w:t>
            </w:r>
          </w:p>
          <w:p w:rsidR="00321CA3" w:rsidRPr="006F1B99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6F1B99">
              <w:rPr>
                <w:rFonts w:ascii="Times New Roman" w:hAnsi="Times New Roman"/>
                <w:lang w:val="ro-RO"/>
              </w:rPr>
              <w:t>Aplicarea tehnicilor de muncă eficientă în echipa multidisciplinară cu îndeplinirea anumitor sarcini pe paliere ierarhice</w:t>
            </w:r>
          </w:p>
          <w:p w:rsidR="00A02638" w:rsidRPr="00174DD4" w:rsidRDefault="00321CA3" w:rsidP="00321CA3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r w:rsidRPr="00321CA3">
              <w:rPr>
                <w:rFonts w:ascii="Times New Roman" w:hAnsi="Times New Roman"/>
                <w:lang w:val="ro-RO"/>
              </w:rPr>
              <w:t>Autoevaluarea nevoii de formare profesională în scopul inserţiei şi a adaptării la cerinţele pieţei muncii</w:t>
            </w:r>
            <w:r w:rsidR="00080CF7"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  <w:p w:rsidR="00906D46" w:rsidRPr="00174DD4" w:rsidRDefault="00906D46" w:rsidP="00906D46">
            <w:pPr>
              <w:pStyle w:val="ListParagraph"/>
              <w:rPr>
                <w:lang w:val="fr-FR"/>
              </w:rPr>
            </w:pPr>
          </w:p>
        </w:tc>
      </w:tr>
    </w:tbl>
    <w:p w:rsidR="00A02638" w:rsidRPr="00174DD4" w:rsidRDefault="00080CF7">
      <w:pPr>
        <w:spacing w:after="269"/>
        <w:rPr>
          <w:lang w:val="fr-FR"/>
        </w:rPr>
      </w:pPr>
      <w:r w:rsidRPr="00174DD4">
        <w:rPr>
          <w:rFonts w:ascii="Times New Roman" w:eastAsia="Times New Roman" w:hAnsi="Times New Roman" w:cs="Times New Roman"/>
          <w:lang w:val="fr-FR"/>
        </w:rPr>
        <w:t xml:space="preserve"> </w:t>
      </w:r>
    </w:p>
    <w:p w:rsidR="00A02638" w:rsidRDefault="00080CF7">
      <w:pPr>
        <w:numPr>
          <w:ilvl w:val="0"/>
          <w:numId w:val="1"/>
        </w:numPr>
        <w:spacing w:after="0"/>
        <w:ind w:right="5116" w:hanging="355"/>
        <w:jc w:val="right"/>
      </w:pPr>
      <w:r>
        <w:rPr>
          <w:rFonts w:ascii="Times New Roman" w:eastAsia="Times New Roman" w:hAnsi="Times New Roman" w:cs="Times New Roman"/>
          <w:b/>
        </w:rPr>
        <w:lastRenderedPageBreak/>
        <w:t xml:space="preserve">Obiectivele disciplinei (reieşind din grila competenţelor specifice acumulate) </w:t>
      </w:r>
    </w:p>
    <w:tbl>
      <w:tblPr>
        <w:tblStyle w:val="TableGrid"/>
        <w:tblW w:w="10209" w:type="dxa"/>
        <w:tblInd w:w="-108" w:type="dxa"/>
        <w:tblCellMar>
          <w:top w:w="7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3404"/>
        <w:gridCol w:w="6805"/>
      </w:tblGrid>
      <w:tr w:rsidR="00A02638" w:rsidRPr="00DD7794">
        <w:trPr>
          <w:trHeight w:val="838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7.1 Obiectivul general al disciplinei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794" w:rsidRPr="00DD7794" w:rsidRDefault="00DD7794" w:rsidP="00DD7794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DD7794">
              <w:rPr>
                <w:rFonts w:ascii="Times New Roman" w:hAnsi="Times New Roman"/>
                <w:lang w:val="ro-RO"/>
              </w:rPr>
              <w:t>Înțelegerea formatelor specifice mediulu</w:t>
            </w:r>
            <w:r>
              <w:rPr>
                <w:rFonts w:ascii="Times New Roman" w:hAnsi="Times New Roman"/>
                <w:lang w:val="ro-RO"/>
              </w:rPr>
              <w:t>i digital și dobândirea abilităț</w:t>
            </w:r>
            <w:r w:rsidRPr="00DD7794">
              <w:rPr>
                <w:rFonts w:ascii="Times New Roman" w:hAnsi="Times New Roman"/>
                <w:lang w:val="ro-RO"/>
              </w:rPr>
              <w:t xml:space="preserve">ii de a crea conținuturi pentru mediul online </w:t>
            </w:r>
          </w:p>
          <w:p w:rsidR="00DD7794" w:rsidRPr="00DD7794" w:rsidRDefault="00DD7794" w:rsidP="00DD7794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DD7794">
              <w:rPr>
                <w:rFonts w:ascii="Times New Roman" w:hAnsi="Times New Roman"/>
                <w:lang w:val="ro-RO"/>
              </w:rPr>
              <w:t xml:space="preserve">7.2 Obiectivele specifice </w:t>
            </w:r>
          </w:p>
          <w:p w:rsidR="00DD7794" w:rsidRPr="00DD7794" w:rsidRDefault="00DD7794" w:rsidP="00DD7794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DD7794">
              <w:rPr>
                <w:rFonts w:ascii="Times New Roman" w:hAnsi="Times New Roman"/>
                <w:lang w:val="ro-RO"/>
              </w:rPr>
              <w:t xml:space="preserve"> </w:t>
            </w:r>
          </w:p>
          <w:p w:rsidR="00A02638" w:rsidRPr="00DD7794" w:rsidRDefault="00DD7794" w:rsidP="00DD7794">
            <w:pPr>
              <w:pStyle w:val="NoSpacing"/>
              <w:numPr>
                <w:ilvl w:val="0"/>
                <w:numId w:val="7"/>
              </w:numPr>
              <w:rPr>
                <w:lang w:val="ro-RO"/>
              </w:rPr>
            </w:pPr>
            <w:r w:rsidRPr="00DD7794">
              <w:rPr>
                <w:rFonts w:ascii="Times New Roman" w:hAnsi="Times New Roman"/>
                <w:lang w:val="ro-RO"/>
              </w:rPr>
              <w:t>Utilizarea noțiunilor teoretice în studiul şi analiza unor cazuri practice</w:t>
            </w:r>
          </w:p>
        </w:tc>
      </w:tr>
      <w:tr w:rsidR="00A02638">
        <w:trPr>
          <w:trHeight w:val="2333"/>
        </w:trPr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7.2 Obiectivele specifice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255" w:line="275" w:lineRule="auto"/>
            </w:pPr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1. obiective de cunoaștere (O.c.); 2. obiective </w:t>
            </w:r>
            <w:proofErr w:type="gramStart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>de abilitare</w:t>
            </w:r>
            <w:proofErr w:type="gramEnd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 (O.ab.)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și 3.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obiective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atitudinale (O.at.). </w:t>
            </w:r>
          </w:p>
          <w:p w:rsidR="00A02638" w:rsidRDefault="00080CF7">
            <w:pPr>
              <w:spacing w:after="33" w:line="272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1.O.c. Cunoaştere </w:t>
            </w:r>
            <w:r>
              <w:rPr>
                <w:rFonts w:ascii="Times New Roman" w:eastAsia="Times New Roman" w:hAnsi="Times New Roman" w:cs="Times New Roman"/>
              </w:rPr>
              <w:t xml:space="preserve">(cunoaşterea şi utilizarea adecvată a noţiunilor specifice disciplinei) </w:t>
            </w:r>
          </w:p>
          <w:p w:rsidR="00647A2A" w:rsidRDefault="00672E73">
            <w:pPr>
              <w:spacing w:after="10" w:line="236" w:lineRule="auto"/>
              <w:ind w:left="720"/>
            </w:pPr>
            <w:r>
              <w:rPr>
                <w:rFonts w:ascii="Times New Roman" w:eastAsia="Times New Roman" w:hAnsi="Times New Roman"/>
              </w:rPr>
              <w:t>O.</w:t>
            </w:r>
            <w:r w:rsidR="00DD7794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c.</w:t>
            </w:r>
            <w:r w:rsidR="00DD7794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1</w:t>
            </w:r>
            <w:r w:rsidR="00647A2A" w:rsidRPr="00384623">
              <w:rPr>
                <w:rFonts w:ascii="Times New Roman" w:hAnsi="Times New Roman"/>
                <w:lang w:val="ro-RO"/>
              </w:rPr>
              <w:t xml:space="preserve"> </w:t>
            </w:r>
            <w:r w:rsidR="00DD7794" w:rsidRPr="00DD7794">
              <w:rPr>
                <w:rFonts w:ascii="Times New Roman" w:hAnsi="Times New Roman"/>
                <w:lang w:val="ro-RO"/>
              </w:rPr>
              <w:t>• Înţelegerea conceptelor de bază referitoare la World Wide Web</w:t>
            </w:r>
            <w:r w:rsidR="00DD7794">
              <w:t xml:space="preserve"> </w:t>
            </w:r>
          </w:p>
          <w:p w:rsidR="00DD7794" w:rsidRDefault="00DD7794">
            <w:pPr>
              <w:spacing w:after="10" w:line="236" w:lineRule="auto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eastAsia="Times New Roman" w:hAnsi="Times New Roman"/>
              </w:rPr>
              <w:t>O.</w:t>
            </w:r>
            <w:r>
              <w:t xml:space="preserve"> c. 2 </w:t>
            </w:r>
            <w:r w:rsidRPr="00DD7794">
              <w:rPr>
                <w:rFonts w:ascii="Times New Roman" w:hAnsi="Times New Roman"/>
                <w:lang w:val="ro-RO"/>
              </w:rPr>
              <w:t>•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Pr="00DD7794">
              <w:rPr>
                <w:rFonts w:ascii="Times New Roman" w:hAnsi="Times New Roman"/>
                <w:lang w:val="ro-RO"/>
              </w:rPr>
              <w:t xml:space="preserve">Înţelegerea mediului digital online </w:t>
            </w:r>
          </w:p>
          <w:p w:rsidR="00DD7794" w:rsidRDefault="00DD7794">
            <w:pPr>
              <w:spacing w:after="10" w:line="236" w:lineRule="auto"/>
              <w:ind w:left="720"/>
            </w:pPr>
            <w:r>
              <w:rPr>
                <w:rFonts w:ascii="Times New Roman" w:eastAsia="Times New Roman" w:hAnsi="Times New Roman"/>
              </w:rPr>
              <w:t xml:space="preserve">O. c. 3 </w:t>
            </w:r>
            <w:r w:rsidRPr="00DD7794">
              <w:rPr>
                <w:rFonts w:ascii="Times New Roman" w:hAnsi="Times New Roman"/>
                <w:lang w:val="ro-RO"/>
              </w:rPr>
              <w:t>• Înţelegerea serviciilor de agregare, publicare și distribuire de conținuturi în mediul online</w:t>
            </w:r>
          </w:p>
          <w:p w:rsidR="00A02638" w:rsidRDefault="00A02638">
            <w:pPr>
              <w:ind w:left="720"/>
            </w:pPr>
          </w:p>
        </w:tc>
      </w:tr>
      <w:tr w:rsidR="00A02638">
        <w:trPr>
          <w:trHeight w:val="164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9" w:line="292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O.ab. Abilități </w:t>
            </w:r>
            <w:r w:rsidR="003F5C4F">
              <w:rPr>
                <w:rFonts w:ascii="Times New Roman" w:eastAsia="Times New Roman" w:hAnsi="Times New Roman" w:cs="Times New Roman"/>
              </w:rPr>
              <w:t>(proiecta</w:t>
            </w:r>
            <w:r>
              <w:rPr>
                <w:rFonts w:ascii="Times New Roman" w:eastAsia="Times New Roman" w:hAnsi="Times New Roman" w:cs="Times New Roman"/>
              </w:rPr>
              <w:t xml:space="preserve">rea, conducerea şi evaluarea activităţilor practice specifice; utilizarea unor metode, tehnici şi instrumente de investigare şi de aplicare) </w:t>
            </w:r>
          </w:p>
          <w:p w:rsidR="00672E73" w:rsidRDefault="00080CF7" w:rsidP="00647A2A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/>
                <w:lang w:val="ro-RO"/>
              </w:rPr>
            </w:pPr>
            <w:r w:rsidRPr="00672E73">
              <w:rPr>
                <w:rFonts w:ascii="Times New Roman" w:eastAsia="Times New Roman" w:hAnsi="Times New Roman"/>
              </w:rPr>
              <w:t>O.ab.1</w:t>
            </w:r>
            <w:r w:rsidR="00740B2F" w:rsidRPr="00672E73">
              <w:rPr>
                <w:rFonts w:ascii="Times New Roman" w:hAnsi="Times New Roman"/>
                <w:lang w:val="ro-RO"/>
              </w:rPr>
              <w:t xml:space="preserve"> </w:t>
            </w:r>
            <w:r w:rsidR="00672E73" w:rsidRPr="00672E73">
              <w:rPr>
                <w:rFonts w:ascii="Times New Roman" w:hAnsi="Times New Roman"/>
                <w:lang w:val="ro-RO"/>
              </w:rPr>
              <w:t>familiarizarea studenţilor cu te</w:t>
            </w:r>
            <w:r w:rsidR="00DD7794">
              <w:rPr>
                <w:rFonts w:ascii="Times New Roman" w:hAnsi="Times New Roman"/>
                <w:lang w:val="ro-RO"/>
              </w:rPr>
              <w:t xml:space="preserve">rmenii specifici </w:t>
            </w:r>
            <w:r w:rsidR="00BB47E7">
              <w:rPr>
                <w:rFonts w:ascii="Times New Roman" w:hAnsi="Times New Roman"/>
                <w:lang w:val="ro-RO"/>
              </w:rPr>
              <w:t>mediului online</w:t>
            </w:r>
            <w:r w:rsidR="00672E73" w:rsidRPr="00672E73">
              <w:rPr>
                <w:rFonts w:ascii="Times New Roman" w:hAnsi="Times New Roman"/>
                <w:lang w:val="ro-RO"/>
              </w:rPr>
              <w:t xml:space="preserve"> (de la documentarea în redacţie, pe calculator – aspecte deontologice, până la documentarea pe teren, selecţia şi abordarea surselor) în vedere</w:t>
            </w:r>
            <w:r w:rsidR="00BC520B">
              <w:rPr>
                <w:rFonts w:ascii="Times New Roman" w:hAnsi="Times New Roman"/>
                <w:lang w:val="ro-RO"/>
              </w:rPr>
              <w:t>a  r</w:t>
            </w:r>
            <w:r w:rsidR="00672E73" w:rsidRPr="00672E73">
              <w:rPr>
                <w:rFonts w:ascii="Times New Roman" w:hAnsi="Times New Roman"/>
                <w:lang w:val="ro-RO"/>
              </w:rPr>
              <w:t>ealizării unui material jurnalistic</w:t>
            </w:r>
            <w:r w:rsidR="00BB47E7">
              <w:rPr>
                <w:rFonts w:ascii="Times New Roman" w:hAnsi="Times New Roman"/>
                <w:lang w:val="ro-RO"/>
              </w:rPr>
              <w:t xml:space="preserve"> online</w:t>
            </w:r>
          </w:p>
          <w:p w:rsidR="00647A2A" w:rsidRPr="00672E73" w:rsidRDefault="00740B2F" w:rsidP="00647A2A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/>
                <w:lang w:val="ro-RO"/>
              </w:rPr>
            </w:pPr>
            <w:r w:rsidRPr="00672E73">
              <w:rPr>
                <w:rFonts w:ascii="Times New Roman" w:eastAsia="Times New Roman" w:hAnsi="Times New Roman"/>
              </w:rPr>
              <w:t xml:space="preserve"> </w:t>
            </w:r>
            <w:r w:rsidR="00080CF7" w:rsidRPr="00672E73">
              <w:rPr>
                <w:rFonts w:ascii="Times New Roman" w:eastAsia="Times New Roman" w:hAnsi="Times New Roman"/>
              </w:rPr>
              <w:t xml:space="preserve">O.ab.2 </w:t>
            </w:r>
            <w:r w:rsidR="00BB47E7" w:rsidRPr="00DD7794">
              <w:rPr>
                <w:rFonts w:ascii="Times New Roman" w:hAnsi="Times New Roman"/>
                <w:lang w:val="ro-RO"/>
              </w:rPr>
              <w:t>Utilizarea noțiunilor teoretice în studiul şi analiza unor cazuri practice</w:t>
            </w:r>
          </w:p>
          <w:p w:rsidR="00A02638" w:rsidRDefault="00A02638" w:rsidP="00647A2A">
            <w:pPr>
              <w:pStyle w:val="NoSpacing"/>
              <w:ind w:left="720"/>
            </w:pPr>
          </w:p>
        </w:tc>
      </w:tr>
      <w:tr w:rsidR="00A02638" w:rsidRPr="009D7118">
        <w:trPr>
          <w:trHeight w:val="3551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223" w:line="287" w:lineRule="auto"/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3. O. At. Atitudini</w:t>
            </w:r>
            <w:r>
              <w:rPr>
                <w:rFonts w:ascii="Times New Roman" w:eastAsia="Times New Roman" w:hAnsi="Times New Roman" w:cs="Times New Roman"/>
              </w:rPr>
              <w:t xml:space="preserve"> (manifestarea unei atitudini pozitive şi responsabile faţă de domeniul ştiinţific / cultivarea unui mediu ştiinţific centrat pe valori şi relaţii democratice/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persoane-instituţii cu responsabilităţi similare / participarea la propria dezvoltare profesională) </w:t>
            </w:r>
          </w:p>
          <w:p w:rsidR="00A02638" w:rsidRPr="001A1D06" w:rsidRDefault="00080CF7" w:rsidP="001E5012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 w:rsidRPr="00740B2F">
              <w:rPr>
                <w:rFonts w:ascii="Times New Roman" w:eastAsia="Times New Roman" w:hAnsi="Times New Roman"/>
              </w:rPr>
              <w:t>O.at.1.</w:t>
            </w:r>
            <w:r w:rsidR="00672E73" w:rsidRPr="003D1CED">
              <w:rPr>
                <w:rFonts w:ascii="Times New Roman" w:hAnsi="Times New Roman"/>
                <w:lang w:val="ro-RO"/>
              </w:rPr>
              <w:t xml:space="preserve"> </w:t>
            </w:r>
            <w:r w:rsidR="00672E73">
              <w:rPr>
                <w:rFonts w:ascii="Times New Roman" w:hAnsi="Times New Roman"/>
                <w:lang w:val="ro-RO"/>
              </w:rPr>
              <w:t>Î</w:t>
            </w:r>
            <w:r w:rsidR="00672E73" w:rsidRPr="003D1CED">
              <w:rPr>
                <w:rFonts w:ascii="Times New Roman" w:hAnsi="Times New Roman"/>
                <w:lang w:val="ro-RO"/>
              </w:rPr>
              <w:t xml:space="preserve">nţelegerea şi aplicarea tehnicilor de redactare a </w:t>
            </w:r>
            <w:r w:rsidR="00672E73">
              <w:rPr>
                <w:rFonts w:ascii="Times New Roman" w:hAnsi="Times New Roman"/>
                <w:lang w:val="ro-RO"/>
              </w:rPr>
              <w:t xml:space="preserve">materialelor </w:t>
            </w:r>
            <w:r w:rsidR="001E5012">
              <w:rPr>
                <w:rFonts w:ascii="Times New Roman" w:hAnsi="Times New Roman"/>
                <w:lang w:val="ro-RO"/>
              </w:rPr>
              <w:t>de relatii publice cu ajutorul mijloacelor audio-video</w:t>
            </w:r>
            <w:r w:rsidRPr="00480F38">
              <w:rPr>
                <w:rFonts w:ascii="Times New Roman" w:eastAsia="Times New Roman" w:hAnsi="Times New Roman"/>
              </w:rPr>
              <w:t xml:space="preserve"> </w:t>
            </w:r>
            <w:r w:rsidRPr="00480F38">
              <w:rPr>
                <w:rFonts w:ascii="Times New Roman" w:eastAsia="Times New Roman" w:hAnsi="Times New Roman" w:cs="Times New Roman"/>
              </w:rPr>
              <w:t xml:space="preserve">O.at.2. </w:t>
            </w:r>
            <w:r w:rsidRPr="001A1D06">
              <w:rPr>
                <w:rFonts w:ascii="Times New Roman" w:eastAsia="Times New Roman" w:hAnsi="Times New Roman" w:cs="Times New Roman"/>
              </w:rPr>
              <w:t>Să explice relevanța disciplinei în co</w:t>
            </w:r>
            <w:r w:rsidR="00740B2F" w:rsidRPr="001A1D06">
              <w:rPr>
                <w:rFonts w:ascii="Times New Roman" w:eastAsia="Times New Roman" w:hAnsi="Times New Roman" w:cs="Times New Roman"/>
              </w:rPr>
              <w:t>ntextul profilului specializă</w:t>
            </w:r>
            <w:r w:rsidRPr="001A1D06">
              <w:rPr>
                <w:rFonts w:ascii="Times New Roman" w:eastAsia="Times New Roman" w:hAnsi="Times New Roman" w:cs="Times New Roman"/>
              </w:rPr>
              <w:t xml:space="preserve">rii </w:t>
            </w:r>
          </w:p>
        </w:tc>
      </w:tr>
    </w:tbl>
    <w:p w:rsidR="00A02638" w:rsidRPr="001A1D06" w:rsidRDefault="00080CF7">
      <w:pPr>
        <w:spacing w:after="259"/>
      </w:pPr>
      <w:r w:rsidRPr="001A1D06"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numPr>
          <w:ilvl w:val="0"/>
          <w:numId w:val="1"/>
        </w:numPr>
        <w:spacing w:after="0"/>
        <w:ind w:right="5116" w:hanging="355"/>
        <w:jc w:val="right"/>
      </w:pPr>
      <w:r>
        <w:rPr>
          <w:rFonts w:ascii="Times New Roman" w:eastAsia="Times New Roman" w:hAnsi="Times New Roman" w:cs="Times New Roman"/>
          <w:b/>
        </w:rPr>
        <w:t xml:space="preserve">Conţinuturi  </w:t>
      </w:r>
    </w:p>
    <w:tbl>
      <w:tblPr>
        <w:tblStyle w:val="TableGrid"/>
        <w:tblW w:w="10000" w:type="dxa"/>
        <w:tblInd w:w="-108" w:type="dxa"/>
        <w:tblCellMar>
          <w:top w:w="7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2895"/>
        <w:gridCol w:w="2693"/>
        <w:gridCol w:w="4412"/>
      </w:tblGrid>
      <w:tr w:rsidR="00A02638">
        <w:trPr>
          <w:trHeight w:val="264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b/>
              </w:rPr>
              <w:t xml:space="preserve">8.1 Curs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Metode de predare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Observaţii </w:t>
            </w:r>
          </w:p>
        </w:tc>
      </w:tr>
      <w:tr w:rsidR="00564D5B" w:rsidRPr="00F02F39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62313A" w:rsidRDefault="00B62961" w:rsidP="00F02F39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Imaginea și capcanele ei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Default="00F02F39" w:rsidP="0065423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F02F39" w:rsidRDefault="00F02F39" w:rsidP="0065423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F02F39" w:rsidRPr="0062313A" w:rsidRDefault="00F02F39" w:rsidP="0065423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3F" w:rsidRPr="00F02F39" w:rsidRDefault="00AC753F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C520B" w:rsidRPr="00F02F39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62313A" w:rsidRDefault="0073238A" w:rsidP="00F02F39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Conținuturi multimedia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F02F39" w:rsidRDefault="00BC520B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C520B" w:rsidRPr="00F02F39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62313A" w:rsidRDefault="00830DB0" w:rsidP="00830DB0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Combinația </w:t>
            </w:r>
            <w:r w:rsidR="00994B2D">
              <w:rPr>
                <w:sz w:val="22"/>
                <w:szCs w:val="22"/>
              </w:rPr>
              <w:t xml:space="preserve">mesaj </w:t>
            </w:r>
            <w:r>
              <w:rPr>
                <w:sz w:val="22"/>
                <w:szCs w:val="22"/>
              </w:rPr>
              <w:t>video – mesaj audio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F02F39" w:rsidRDefault="00BC520B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C520B" w:rsidRPr="00F02F39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62313A" w:rsidRDefault="00830DB0" w:rsidP="0073238A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Dimensionarea unui produs audio-video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F02F39" w:rsidRDefault="00BC520B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C520B" w:rsidRPr="00F02F39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62313A" w:rsidRDefault="00830DB0" w:rsidP="0073238A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Suportul sonor al unui produs</w:t>
            </w:r>
            <w:r w:rsidR="009C2E1F">
              <w:rPr>
                <w:sz w:val="22"/>
                <w:szCs w:val="22"/>
              </w:rPr>
              <w:t xml:space="preserve"> de PR</w:t>
            </w:r>
            <w:r>
              <w:rPr>
                <w:sz w:val="22"/>
                <w:szCs w:val="22"/>
              </w:rPr>
              <w:t xml:space="preserve"> audio-video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F02F39" w:rsidRDefault="00BC520B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C520B" w:rsidRPr="00F02F39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62313A" w:rsidRDefault="003E384C" w:rsidP="0073238A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Producția video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F02F39" w:rsidRDefault="00BC520B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C520B" w:rsidRPr="0073238A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73238A" w:rsidRDefault="003E384C" w:rsidP="00B62961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Postproducția video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73238A" w:rsidRDefault="00BC520B" w:rsidP="00333722">
            <w:pPr>
              <w:rPr>
                <w:rFonts w:ascii="Times New Roman" w:hAnsi="Times New Roman" w:cs="Times New Roman"/>
              </w:rPr>
            </w:pPr>
          </w:p>
        </w:tc>
      </w:tr>
      <w:tr w:rsidR="00BC520B" w:rsidRPr="0073238A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62313A" w:rsidRDefault="00BB2593" w:rsidP="00B62961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73238A">
              <w:rPr>
                <w:sz w:val="22"/>
                <w:szCs w:val="22"/>
                <w:lang w:val="en-US"/>
              </w:rPr>
              <w:t xml:space="preserve">Web TV – </w:t>
            </w:r>
            <w:r w:rsidR="00B62961">
              <w:rPr>
                <w:sz w:val="22"/>
                <w:szCs w:val="22"/>
                <w:lang w:val="en-US"/>
              </w:rPr>
              <w:t>mijloc de comunicare internă</w:t>
            </w:r>
            <w:r w:rsidR="009C2E1F">
              <w:rPr>
                <w:sz w:val="22"/>
                <w:szCs w:val="22"/>
                <w:lang w:val="en-US"/>
              </w:rPr>
              <w:t xml:space="preserve"> 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73238A" w:rsidRDefault="00BC520B" w:rsidP="00333722">
            <w:pPr>
              <w:rPr>
                <w:rFonts w:ascii="Times New Roman" w:hAnsi="Times New Roman" w:cs="Times New Roman"/>
              </w:rPr>
            </w:pPr>
          </w:p>
        </w:tc>
      </w:tr>
      <w:tr w:rsidR="00BC520B" w:rsidRPr="0073238A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62313A" w:rsidRDefault="003E384C" w:rsidP="0073238A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73238A">
              <w:rPr>
                <w:sz w:val="22"/>
                <w:szCs w:val="22"/>
                <w:lang w:val="en-US"/>
              </w:rPr>
              <w:t xml:space="preserve">Web TV – </w:t>
            </w:r>
            <w:r>
              <w:rPr>
                <w:sz w:val="22"/>
                <w:szCs w:val="22"/>
                <w:lang w:val="en-US"/>
              </w:rPr>
              <w:t>mijloc de comunicare internă</w:t>
            </w:r>
            <w:r w:rsidR="009C2E1F">
              <w:rPr>
                <w:sz w:val="22"/>
                <w:szCs w:val="22"/>
                <w:lang w:val="en-US"/>
              </w:rPr>
              <w:t xml:space="preserve"> 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73238A" w:rsidRDefault="00BC520B" w:rsidP="00333722">
            <w:pPr>
              <w:rPr>
                <w:rFonts w:ascii="Times New Roman" w:hAnsi="Times New Roman" w:cs="Times New Roman"/>
              </w:rPr>
            </w:pPr>
          </w:p>
        </w:tc>
      </w:tr>
      <w:tr w:rsidR="00BC520B" w:rsidRPr="0073238A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62313A" w:rsidRDefault="003E384C" w:rsidP="0073238A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Storyboard</w:t>
            </w:r>
            <w:r w:rsidR="00FA26E0">
              <w:rPr>
                <w:sz w:val="22"/>
                <w:szCs w:val="22"/>
              </w:rPr>
              <w:t>-ul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73238A" w:rsidRDefault="00BC520B" w:rsidP="00333722">
            <w:pPr>
              <w:rPr>
                <w:rFonts w:ascii="Times New Roman" w:hAnsi="Times New Roman" w:cs="Times New Roman"/>
              </w:rPr>
            </w:pPr>
          </w:p>
        </w:tc>
      </w:tr>
      <w:tr w:rsidR="00BC520B" w:rsidRPr="0073238A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62313A" w:rsidRDefault="00EB52CD" w:rsidP="0073238A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Analiza unor produse</w:t>
            </w:r>
            <w:r w:rsidR="006B65B4">
              <w:rPr>
                <w:sz w:val="22"/>
                <w:szCs w:val="22"/>
              </w:rPr>
              <w:t xml:space="preserve"> de relații publice</w:t>
            </w:r>
            <w:r>
              <w:rPr>
                <w:sz w:val="22"/>
                <w:szCs w:val="22"/>
              </w:rPr>
              <w:t xml:space="preserve"> audio-video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73238A" w:rsidRDefault="00BC520B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C520B" w:rsidRPr="0073238A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73238A" w:rsidRDefault="0073238A" w:rsidP="0073238A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lastRenderedPageBreak/>
              <w:t>Infografice și elemente interactive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73238A" w:rsidRDefault="00BC520B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C520B" w:rsidRPr="0073238A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62313A" w:rsidRDefault="0073238A" w:rsidP="00564D5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13.Formate experimentale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73238A" w:rsidRDefault="00BC520B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73238A" w:rsidRPr="0073238A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A" w:rsidRDefault="00BB2593" w:rsidP="00BB2593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BB2593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 xml:space="preserve"> Fenomenul Youtube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73238A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A" w:rsidRPr="0073238A" w:rsidRDefault="0073238A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:rsidR="00A02638" w:rsidRPr="0073238A" w:rsidRDefault="00A02638">
      <w:pPr>
        <w:spacing w:after="0"/>
        <w:ind w:left="-1133" w:right="77"/>
        <w:rPr>
          <w:rFonts w:ascii="Times New Roman" w:hAnsi="Times New Roman" w:cs="Times New Roman"/>
          <w:lang w:val="fr-FR"/>
        </w:rPr>
      </w:pPr>
    </w:p>
    <w:tbl>
      <w:tblPr>
        <w:tblStyle w:val="TableGrid"/>
        <w:tblW w:w="10247" w:type="dxa"/>
        <w:tblInd w:w="-108" w:type="dxa"/>
        <w:tblCellMar>
          <w:top w:w="7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7544"/>
        <w:gridCol w:w="1385"/>
        <w:gridCol w:w="1073"/>
        <w:gridCol w:w="245"/>
      </w:tblGrid>
      <w:tr w:rsidR="00A02638" w:rsidTr="00465FA0">
        <w:trPr>
          <w:trHeight w:val="4592"/>
        </w:trPr>
        <w:tc>
          <w:tcPr>
            <w:tcW w:w="10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94" w:rsidRDefault="00080CF7" w:rsidP="009C0F7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Bibliografie </w:t>
            </w:r>
          </w:p>
          <w:p w:rsidR="00BB47E7" w:rsidRDefault="00BB47E7" w:rsidP="009C0F75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780DD9" w:rsidRPr="00617896" w:rsidRDefault="00780DD9" w:rsidP="00780DD9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Cmeciu, Camelia, Tendințe actuale în campaniile de relații publice, Iași, Editura Polirom, 2013                                                                         </w:t>
            </w:r>
          </w:p>
          <w:p w:rsidR="00780DD9" w:rsidRDefault="00780DD9" w:rsidP="00780DD9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Coman, Cristina, Relațiile publice și mass-media, Iași, Editura Polirom, 2004                                                                                                                                                           Dagenais, Bernard, Campania de relații publice, Iași, Editura Polirom, 2003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David, George, Mircea, Dan, Partea plină a paharului. O introducere în tehnicile și campaniile de relații publice, Iași, Editura Lumen, 2015                                                                                                                                                                                                                                            Doug, Newsom, VanSlyke Turk, Judy, Kruckeberg, Dean, Totul despre relații publice, Iași, Editura Polirom, 2010                        </w:t>
            </w:r>
          </w:p>
          <w:p w:rsidR="00480F38" w:rsidRDefault="00780DD9" w:rsidP="00780DD9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Drugă, Ovidiu şi Dr. Murgu, Horea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 Elemente de gramatică a limbajului vizual, Ed. Fundaţiei PRO, Bucureşti, 2002.      </w:t>
            </w:r>
          </w:p>
          <w:p w:rsidR="00780DD9" w:rsidRDefault="00480F38" w:rsidP="00780DD9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80F38">
              <w:rPr>
                <w:rFonts w:ascii="Times New Roman" w:hAnsi="Times New Roman" w:cs="Times New Roman"/>
                <w:sz w:val="24"/>
                <w:szCs w:val="24"/>
              </w:rPr>
              <w:t xml:space="preserve">Jonathan Bignell, Jeremy Orlebar, Manual practic de televiziune, Ed. Polirom, Iaşi, 2009 </w:t>
            </w:r>
            <w:r w:rsidR="00780DD9"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780DD9" w:rsidRPr="00617896" w:rsidRDefault="00780DD9" w:rsidP="00780DD9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Ionică, Lucian, Dicţionar de televiziune, Ed. Tritonic, Bucureşti, 2005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Rosenthal, Alan, Writing. Directing and Producing Documentary Films and Videos, Southern Illinois University Press, 2002          </w:t>
            </w:r>
          </w:p>
          <w:p w:rsidR="00780DD9" w:rsidRDefault="00780DD9" w:rsidP="00780DD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Rus, Călin Flaviu, Campanii și strategii de PR, Iași, Institutul European, 2008Dominick, Joseph R., Ipostazele comunicării de masă. </w:t>
            </w:r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Media in era digitală</w:t>
            </w:r>
            <w:r w:rsidRPr="00BB47E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comunicare.ro, Bucuresti</w:t>
            </w:r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, 2009</w:t>
            </w:r>
          </w:p>
          <w:p w:rsidR="00780DD9" w:rsidRDefault="00780DD9" w:rsidP="00780DD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Levinson, P., Marshall McLuhan – În era digitală, Ed. Antet, 2001.</w:t>
            </w:r>
          </w:p>
          <w:p w:rsidR="00780DD9" w:rsidRDefault="00780DD9" w:rsidP="00780DD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Monaghan, Garrett, and Sean Tunney. Web journal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ism: a new form of citizenship?</w:t>
            </w:r>
            <w:r w:rsidRPr="00BB47E7">
              <w:rPr>
                <w:rFonts w:ascii="Times New Roman" w:hAnsi="Times New Roman" w:cs="Times New Roman"/>
                <w:sz w:val="24"/>
                <w:szCs w:val="24"/>
              </w:rPr>
              <w:t xml:space="preserve"> Sussex Academic Press, 2010. </w:t>
            </w:r>
          </w:p>
          <w:p w:rsidR="00780DD9" w:rsidRDefault="00780DD9" w:rsidP="00780DD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Rotaru, I., Comunicarea virtuală, Ed. Tritonic, Bucarest, 2010.</w:t>
            </w:r>
          </w:p>
          <w:p w:rsidR="00780DD9" w:rsidRDefault="00780DD9" w:rsidP="00780DD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Tapscott, Don, Crescuți digital, Ed. Publica, 2009</w:t>
            </w:r>
          </w:p>
          <w:p w:rsidR="00780DD9" w:rsidRDefault="00780DD9" w:rsidP="00780DD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Wolton, D., Internetul. O teorie critică a noilor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edia, Ed. Comunicare.ro, Bucuresti</w:t>
            </w:r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, 2012.</w:t>
            </w:r>
          </w:p>
          <w:p w:rsidR="00780DD9" w:rsidRPr="004566F8" w:rsidRDefault="00780DD9" w:rsidP="00780DD9">
            <w:pPr>
              <w:ind w:left="38" w:right="37"/>
              <w:rPr>
                <w:rFonts w:ascii="Times New Roman" w:hAnsi="Times New Roman" w:cs="Times New Roman"/>
              </w:rPr>
            </w:pPr>
          </w:p>
          <w:p w:rsidR="00905881" w:rsidRPr="00BB47E7" w:rsidRDefault="00905881" w:rsidP="0090588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638" w:rsidTr="00465FA0">
        <w:trPr>
          <w:trHeight w:val="516"/>
        </w:trPr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b/>
              </w:rPr>
              <w:t xml:space="preserve">8.2 Seminar / laborator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Metode de predare 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Observaţii/nr. ore </w:t>
            </w:r>
          </w:p>
        </w:tc>
      </w:tr>
      <w:tr w:rsidR="00465FA0" w:rsidRPr="00DE7FE8" w:rsidTr="00465FA0">
        <w:trPr>
          <w:trHeight w:val="557"/>
        </w:trPr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FA0" w:rsidRPr="00F43ABA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8616" w:type="dxa"/>
              <w:tblLook w:val="0000" w:firstRow="0" w:lastRow="0" w:firstColumn="0" w:lastColumn="0" w:noHBand="0" w:noVBand="0"/>
            </w:tblPr>
            <w:tblGrid>
              <w:gridCol w:w="435"/>
              <w:gridCol w:w="2805"/>
              <w:gridCol w:w="2688"/>
              <w:gridCol w:w="2688"/>
            </w:tblGrid>
            <w:tr w:rsidR="00465FA0" w:rsidRPr="00F43ABA" w:rsidTr="00FF4229">
              <w:tc>
                <w:tcPr>
                  <w:tcW w:w="435" w:type="dxa"/>
                </w:tcPr>
                <w:p w:rsidR="00465FA0" w:rsidRPr="00F43ABA" w:rsidRDefault="00465FA0" w:rsidP="00FF4229">
                  <w:pPr>
                    <w:widowControl w:val="0"/>
                    <w:tabs>
                      <w:tab w:val="left" w:pos="2225"/>
                      <w:tab w:val="left" w:pos="5025"/>
                      <w:tab w:val="left" w:pos="5515"/>
                    </w:tabs>
                    <w:spacing w:after="200" w:line="276" w:lineRule="auto"/>
                    <w:ind w:left="285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05" w:type="dxa"/>
                  <w:vMerge w:val="restart"/>
                </w:tcPr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numPr>
                      <w:ilvl w:val="0"/>
                      <w:numId w:val="24"/>
                    </w:numPr>
                    <w:spacing w:after="0" w:line="276" w:lineRule="auto"/>
                    <w:ind w:hanging="36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Planificarea strategică a materialelor audio-video: definiția brandului,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o</w:t>
                  </w:r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biective, public</w:t>
                  </w:r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numPr>
                      <w:ilvl w:val="0"/>
                      <w:numId w:val="24"/>
                    </w:numPr>
                    <w:spacing w:after="0" w:line="276" w:lineRule="auto"/>
                    <w:ind w:hanging="36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Conținutul materialului de promovare: concept, mesaj, rută </w:t>
                  </w:r>
                  <w:proofErr w:type="gram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de execuție</w:t>
                  </w:r>
                  <w:proofErr w:type="gramEnd"/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numPr>
                      <w:ilvl w:val="0"/>
                      <w:numId w:val="24"/>
                    </w:numPr>
                    <w:spacing w:after="0" w:line="276" w:lineRule="auto"/>
                    <w:ind w:hanging="36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Storyboard-ul și scenariul regizoral</w:t>
                  </w:r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ind w:left="72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numPr>
                      <w:ilvl w:val="0"/>
                      <w:numId w:val="24"/>
                    </w:numPr>
                    <w:spacing w:after="0" w:line="276" w:lineRule="auto"/>
                    <w:ind w:hanging="36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Metode și tehnici de filmare</w:t>
                  </w:r>
                </w:p>
                <w:p w:rsidR="00465FA0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Default="00465FA0" w:rsidP="00FF4229">
                  <w:pPr>
                    <w:widowControl w:val="0"/>
                    <w:numPr>
                      <w:ilvl w:val="0"/>
                      <w:numId w:val="24"/>
                    </w:numPr>
                    <w:spacing w:after="0" w:line="276" w:lineRule="auto"/>
                    <w:ind w:hanging="36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Post-producție</w:t>
                  </w:r>
                </w:p>
                <w:p w:rsidR="00465FA0" w:rsidRDefault="00465FA0" w:rsidP="00FF4229">
                  <w:pPr>
                    <w:pStyle w:val="ListParagraph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after="0" w:line="276" w:lineRule="auto"/>
                    <w:ind w:left="72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ind w:left="72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numPr>
                      <w:ilvl w:val="0"/>
                      <w:numId w:val="24"/>
                    </w:numPr>
                    <w:spacing w:after="0" w:line="276" w:lineRule="auto"/>
                    <w:ind w:hanging="36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Prezentare proiecte</w:t>
                  </w:r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8" w:type="dxa"/>
                </w:tcPr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8" w:type="dxa"/>
                </w:tcPr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5FA0" w:rsidRPr="00F43ABA" w:rsidTr="00FF4229">
              <w:trPr>
                <w:gridAfter w:val="1"/>
                <w:wAfter w:w="2688" w:type="dxa"/>
              </w:trPr>
              <w:tc>
                <w:tcPr>
                  <w:tcW w:w="435" w:type="dxa"/>
                </w:tcPr>
                <w:p w:rsidR="00465FA0" w:rsidRPr="00F43ABA" w:rsidRDefault="00465FA0" w:rsidP="00FF4229">
                  <w:pPr>
                    <w:widowControl w:val="0"/>
                    <w:tabs>
                      <w:tab w:val="left" w:pos="2225"/>
                      <w:tab w:val="left" w:pos="5025"/>
                      <w:tab w:val="left" w:pos="5515"/>
                    </w:tabs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05" w:type="dxa"/>
                  <w:vMerge/>
                </w:tcPr>
                <w:p w:rsidR="00465FA0" w:rsidRPr="00F43ABA" w:rsidRDefault="00465FA0" w:rsidP="00FF4229">
                  <w:pPr>
                    <w:widowControl w:val="0"/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8" w:type="dxa"/>
                </w:tcPr>
                <w:p w:rsidR="00465FA0" w:rsidRPr="00F43ABA" w:rsidRDefault="00465FA0" w:rsidP="00FF4229">
                  <w:pPr>
                    <w:widowControl w:val="0"/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5FA0" w:rsidRPr="00F43ABA" w:rsidTr="00FF4229">
              <w:trPr>
                <w:gridAfter w:val="1"/>
                <w:wAfter w:w="2688" w:type="dxa"/>
              </w:trPr>
              <w:tc>
                <w:tcPr>
                  <w:tcW w:w="435" w:type="dxa"/>
                </w:tcPr>
                <w:p w:rsidR="00465FA0" w:rsidRPr="00F43ABA" w:rsidRDefault="00465FA0" w:rsidP="00FF4229">
                  <w:pPr>
                    <w:widowControl w:val="0"/>
                    <w:tabs>
                      <w:tab w:val="left" w:pos="2225"/>
                      <w:tab w:val="left" w:pos="5025"/>
                      <w:tab w:val="left" w:pos="5515"/>
                    </w:tabs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05" w:type="dxa"/>
                  <w:vMerge/>
                </w:tcPr>
                <w:p w:rsidR="00465FA0" w:rsidRPr="00F43ABA" w:rsidRDefault="00465FA0" w:rsidP="00FF4229">
                  <w:pPr>
                    <w:widowControl w:val="0"/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8" w:type="dxa"/>
                </w:tcPr>
                <w:p w:rsidR="00465FA0" w:rsidRPr="00F43ABA" w:rsidRDefault="00465FA0" w:rsidP="00FF4229">
                  <w:pPr>
                    <w:widowControl w:val="0"/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5FA0" w:rsidRPr="00F43ABA" w:rsidTr="00FF4229">
              <w:trPr>
                <w:gridAfter w:val="1"/>
                <w:wAfter w:w="2688" w:type="dxa"/>
              </w:trPr>
              <w:tc>
                <w:tcPr>
                  <w:tcW w:w="435" w:type="dxa"/>
                </w:tcPr>
                <w:p w:rsidR="00465FA0" w:rsidRPr="00F43ABA" w:rsidRDefault="00465FA0" w:rsidP="00FF4229">
                  <w:pPr>
                    <w:widowControl w:val="0"/>
                    <w:tabs>
                      <w:tab w:val="left" w:pos="2225"/>
                      <w:tab w:val="left" w:pos="5025"/>
                      <w:tab w:val="left" w:pos="5515"/>
                    </w:tabs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05" w:type="dxa"/>
                  <w:vMerge/>
                </w:tcPr>
                <w:p w:rsidR="00465FA0" w:rsidRPr="00F43ABA" w:rsidRDefault="00465FA0" w:rsidP="00FF4229">
                  <w:pPr>
                    <w:widowControl w:val="0"/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8" w:type="dxa"/>
                </w:tcPr>
                <w:p w:rsidR="00465FA0" w:rsidRPr="00F43ABA" w:rsidRDefault="00465FA0" w:rsidP="00FF4229">
                  <w:pPr>
                    <w:widowControl w:val="0"/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5FA0" w:rsidRPr="00F43ABA" w:rsidTr="00FF4229">
              <w:tc>
                <w:tcPr>
                  <w:tcW w:w="435" w:type="dxa"/>
                </w:tcPr>
                <w:p w:rsidR="00465FA0" w:rsidRPr="00F43ABA" w:rsidRDefault="00465FA0" w:rsidP="00FF4229">
                  <w:pPr>
                    <w:widowControl w:val="0"/>
                    <w:tabs>
                      <w:tab w:val="left" w:pos="2225"/>
                      <w:tab w:val="left" w:pos="5025"/>
                      <w:tab w:val="left" w:pos="5515"/>
                    </w:tabs>
                    <w:spacing w:after="200" w:line="276" w:lineRule="auto"/>
                    <w:ind w:left="285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05" w:type="dxa"/>
                </w:tcPr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8" w:type="dxa"/>
                </w:tcPr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8" w:type="dxa"/>
                </w:tcPr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5FA0" w:rsidRPr="00F43ABA" w:rsidTr="00FF4229">
              <w:tc>
                <w:tcPr>
                  <w:tcW w:w="435" w:type="dxa"/>
                </w:tcPr>
                <w:p w:rsidR="00465FA0" w:rsidRPr="00F43ABA" w:rsidRDefault="00465FA0" w:rsidP="00FF4229">
                  <w:pPr>
                    <w:widowControl w:val="0"/>
                    <w:tabs>
                      <w:tab w:val="left" w:pos="2225"/>
                      <w:tab w:val="left" w:pos="5025"/>
                      <w:tab w:val="left" w:pos="5515"/>
                    </w:tabs>
                    <w:spacing w:after="200" w:line="276" w:lineRule="auto"/>
                    <w:ind w:left="285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05" w:type="dxa"/>
                </w:tcPr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8" w:type="dxa"/>
                </w:tcPr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8" w:type="dxa"/>
                </w:tcPr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65FA0" w:rsidRPr="00F43ABA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ABA">
              <w:rPr>
                <w:rFonts w:ascii="Times New Roman" w:hAnsi="Times New Roman" w:cs="Times New Roman"/>
                <w:sz w:val="24"/>
                <w:szCs w:val="24"/>
              </w:rPr>
              <w:t xml:space="preserve">Brainstorming, discuții, analiză, studiu de caz. </w:t>
            </w: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Discuții, analiză, aplicații</w:t>
            </w: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Discuții, analiză, aplicații, feedback.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5FA0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ABA">
              <w:rPr>
                <w:rFonts w:ascii="Times New Roman" w:hAnsi="Times New Roman" w:cs="Times New Roman"/>
                <w:sz w:val="24"/>
                <w:szCs w:val="24"/>
              </w:rPr>
              <w:t xml:space="preserve">Discuții, analiză, aplicații, feedback. </w:t>
            </w: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ABA">
              <w:rPr>
                <w:rFonts w:ascii="Times New Roman" w:hAnsi="Times New Roman" w:cs="Times New Roman"/>
                <w:sz w:val="24"/>
                <w:szCs w:val="24"/>
              </w:rPr>
              <w:t xml:space="preserve">Exerciții practice. </w:t>
            </w:r>
          </w:p>
          <w:p w:rsidR="00465FA0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ABA">
              <w:rPr>
                <w:rFonts w:ascii="Times New Roman" w:hAnsi="Times New Roman" w:cs="Times New Roman"/>
                <w:sz w:val="24"/>
                <w:szCs w:val="24"/>
              </w:rPr>
              <w:t xml:space="preserve">Discuții, analiză, feedback. </w:t>
            </w: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Alegerea brandului pentru proiectul final</w:t>
            </w: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(2 ore)</w:t>
            </w: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Lucru pe proiect. (2 ore)</w:t>
            </w: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Lucru pe proiect. (2 ore)</w:t>
            </w: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Lucru pe proiect. (2 ore)</w:t>
            </w: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Lucru pe proiect (2 ore)</w:t>
            </w: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43AB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Lucru pe proiect.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(2 ore)</w:t>
            </w:r>
          </w:p>
          <w:p w:rsidR="00465FA0" w:rsidRPr="00F43ABA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877777" w:rsidRPr="00BE3D94" w:rsidTr="00465FA0">
        <w:trPr>
          <w:gridAfter w:val="1"/>
          <w:wAfter w:w="247" w:type="dxa"/>
          <w:trHeight w:val="4592"/>
        </w:trPr>
        <w:tc>
          <w:tcPr>
            <w:tcW w:w="10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6F8" w:rsidRPr="00691FBF" w:rsidRDefault="00877777" w:rsidP="00877777">
            <w:pPr>
              <w:rPr>
                <w:rFonts w:ascii="Times New Roman" w:eastAsia="Times New Roman" w:hAnsi="Times New Roman" w:cs="Times New Roman"/>
                <w:b/>
                <w:lang w:val="fr-FR"/>
              </w:rPr>
            </w:pPr>
            <w:r w:rsidRPr="00691FBF">
              <w:rPr>
                <w:rFonts w:ascii="Times New Roman" w:eastAsia="Times New Roman" w:hAnsi="Times New Roman" w:cs="Times New Roman"/>
                <w:b/>
                <w:lang w:val="fr-FR"/>
              </w:rPr>
              <w:lastRenderedPageBreak/>
              <w:t>Bibliografie</w:t>
            </w:r>
            <w:r w:rsidR="004566F8" w:rsidRPr="00691FBF">
              <w:rPr>
                <w:rFonts w:ascii="Times New Roman" w:eastAsia="Times New Roman" w:hAnsi="Times New Roman" w:cs="Times New Roman"/>
                <w:b/>
                <w:lang w:val="fr-FR"/>
              </w:rPr>
              <w:t>:</w:t>
            </w:r>
          </w:p>
          <w:p w:rsidR="009D7118" w:rsidRPr="00691FBF" w:rsidRDefault="009D7118" w:rsidP="00617896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Cmeciu, Camelia, Tendințe actuale în campanile de relații publice, Iași, Editura Polirom, 2013                                                                         </w:t>
            </w:r>
          </w:p>
          <w:p w:rsidR="00617896" w:rsidRPr="00691FBF" w:rsidRDefault="009D7118" w:rsidP="00617896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Coman, Cristina, Relațiile publice și mass-media, Iași, Editura Polirom, 2004                                                                                                                                                      </w:t>
            </w:r>
            <w:r w:rsidR="00617896"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</w:t>
            </w:r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Dagenais, Bernard, Campania de relații publice, Iași, Editura Polirom, 2003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17896"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                      </w:t>
            </w:r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David, George, Mircea, Dan, Partea plină a paharului. O introducere în tehnicile și campaniile de relații publice, Iași, Editura Lumen, 2015                                                                                                                                                                                                                                            Doug, Newsom, VanSlyke Turk, Judy, Kruckeberg, Dean, Totul despre relații publice, Iași, Editura Polirom, 2010                        </w:t>
            </w:r>
          </w:p>
          <w:p w:rsidR="00480F38" w:rsidRPr="00691FBF" w:rsidRDefault="009D7118" w:rsidP="00617896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Drugă, Ovidiu şi Dr. Murgu, Horea</w:t>
            </w:r>
            <w:r w:rsidR="00617896"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</w:t>
            </w:r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Elemente de gramatică a limbajului vizual, Ed. Fundaţiei PRO, Bucureşti, 2002.        </w:t>
            </w:r>
          </w:p>
          <w:p w:rsidR="00617896" w:rsidRDefault="00480F38" w:rsidP="00617896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80F38">
              <w:rPr>
                <w:rFonts w:ascii="Times New Roman" w:hAnsi="Times New Roman" w:cs="Times New Roman"/>
                <w:sz w:val="24"/>
                <w:szCs w:val="24"/>
              </w:rPr>
              <w:t xml:space="preserve">Jonathan Bignell, Jeremy Orlebar, Manual practic de televiziune, Ed. Polirom, Iaşi, 2009 </w:t>
            </w:r>
            <w:r w:rsidR="009D7118"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9D7118" w:rsidRPr="00617896" w:rsidRDefault="009D7118" w:rsidP="00617896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Ionică, Lucian, Dicţionar de televiziune, Ed. Tritonic, Bucureşti, 2005                                                                       </w:t>
            </w:r>
            <w:r w:rsidR="006178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Rosenthal, Alan, Writing. Directing and Producing Documentary Films and Videos, Southern Illinois University Press, 2002          </w:t>
            </w:r>
          </w:p>
          <w:p w:rsidR="002763DA" w:rsidRDefault="009D7118" w:rsidP="0061789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Rus, Călin Flaviu, Campanii și strategii de PR, Iași, Institutul European, 2008</w:t>
            </w:r>
            <w:r w:rsidR="002763DA"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Dominick, Joseph R., Ipostazele comunicării de masă. </w:t>
            </w:r>
            <w:r w:rsidR="002763DA" w:rsidRPr="00BB47E7">
              <w:rPr>
                <w:rFonts w:ascii="Times New Roman" w:hAnsi="Times New Roman" w:cs="Times New Roman"/>
                <w:sz w:val="24"/>
                <w:szCs w:val="24"/>
              </w:rPr>
              <w:t>Media in era digitală</w:t>
            </w:r>
            <w:r w:rsidR="002763DA" w:rsidRPr="00BB47E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617896">
              <w:rPr>
                <w:rFonts w:ascii="Times New Roman" w:hAnsi="Times New Roman" w:cs="Times New Roman"/>
                <w:sz w:val="24"/>
                <w:szCs w:val="24"/>
              </w:rPr>
              <w:t xml:space="preserve"> comunicare.ro, Bucuresti</w:t>
            </w:r>
            <w:r w:rsidR="002763DA" w:rsidRPr="00BB47E7">
              <w:rPr>
                <w:rFonts w:ascii="Times New Roman" w:hAnsi="Times New Roman" w:cs="Times New Roman"/>
                <w:sz w:val="24"/>
                <w:szCs w:val="24"/>
              </w:rPr>
              <w:t>, 2009</w:t>
            </w:r>
          </w:p>
          <w:p w:rsidR="002763DA" w:rsidRDefault="002763DA" w:rsidP="0061789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Levinson, P., Marshall McLuhan – În era digitală, Ed. Antet, 2001.</w:t>
            </w:r>
          </w:p>
          <w:p w:rsidR="002763DA" w:rsidRDefault="002763DA" w:rsidP="0061789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Monaghan, Garrett, and Sean Tunney. Web journal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ism: a new form of citizenship?</w:t>
            </w:r>
            <w:r w:rsidRPr="00BB47E7">
              <w:rPr>
                <w:rFonts w:ascii="Times New Roman" w:hAnsi="Times New Roman" w:cs="Times New Roman"/>
                <w:sz w:val="24"/>
                <w:szCs w:val="24"/>
              </w:rPr>
              <w:t xml:space="preserve"> Sussex Academic Press, 2010. </w:t>
            </w:r>
          </w:p>
          <w:p w:rsidR="002763DA" w:rsidRDefault="002763DA" w:rsidP="0061789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Rotaru, I., Comunicarea virtuală, Ed. Tritonic, Bucarest, 2010.</w:t>
            </w:r>
          </w:p>
          <w:p w:rsidR="002763DA" w:rsidRDefault="002763DA" w:rsidP="0061789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Tapscott, Don, Crescuți digital, Ed. Publica, 2009</w:t>
            </w:r>
          </w:p>
          <w:p w:rsidR="002763DA" w:rsidRDefault="002763DA" w:rsidP="0061789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Wolton, D., Internetul. O teorie critică a noilor m</w:t>
            </w:r>
            <w:r w:rsidR="00617896">
              <w:rPr>
                <w:rFonts w:ascii="Times New Roman" w:hAnsi="Times New Roman" w:cs="Times New Roman"/>
                <w:sz w:val="24"/>
                <w:szCs w:val="24"/>
              </w:rPr>
              <w:t>edia, Ed. Comunicare.ro, Bucuresti</w:t>
            </w:r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, 2012.</w:t>
            </w:r>
          </w:p>
          <w:p w:rsidR="004566F8" w:rsidRPr="004566F8" w:rsidRDefault="004566F8" w:rsidP="004566F8">
            <w:pPr>
              <w:ind w:left="38" w:right="37"/>
              <w:rPr>
                <w:rFonts w:ascii="Times New Roman" w:hAnsi="Times New Roman" w:cs="Times New Roman"/>
              </w:rPr>
            </w:pPr>
          </w:p>
          <w:p w:rsidR="00877777" w:rsidRPr="00BE3D94" w:rsidRDefault="00877777" w:rsidP="004566F8">
            <w:pPr>
              <w:ind w:left="38" w:right="37"/>
              <w:rPr>
                <w:sz w:val="24"/>
                <w:szCs w:val="24"/>
              </w:rPr>
            </w:pPr>
          </w:p>
        </w:tc>
      </w:tr>
    </w:tbl>
    <w:p w:rsidR="00A02638" w:rsidRDefault="00080CF7" w:rsidP="00877777">
      <w:pPr>
        <w:spacing w:after="17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0"/>
        <w:ind w:left="72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698" w:hanging="355"/>
      </w:pPr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Coroborarea conţinuturilor disciplinei cu aşteptările reprezentanţilor comunităţii epistemice, asociaţiilor profesionale şi angajatori reprezentativi din domeniul aferent programului </w:t>
      </w:r>
    </w:p>
    <w:tbl>
      <w:tblPr>
        <w:tblStyle w:val="TableGrid"/>
        <w:tblW w:w="10209" w:type="dxa"/>
        <w:tblInd w:w="-142" w:type="dxa"/>
        <w:tblCellMar>
          <w:top w:w="48" w:type="dxa"/>
          <w:left w:w="53" w:type="dxa"/>
          <w:right w:w="111" w:type="dxa"/>
        </w:tblCellMar>
        <w:tblLook w:val="04A0" w:firstRow="1" w:lastRow="0" w:firstColumn="1" w:lastColumn="0" w:noHBand="0" w:noVBand="1"/>
      </w:tblPr>
      <w:tblGrid>
        <w:gridCol w:w="776"/>
        <w:gridCol w:w="9433"/>
      </w:tblGrid>
      <w:tr w:rsidR="00A02638">
        <w:trPr>
          <w:trHeight w:val="129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pPr>
              <w:ind w:left="416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4238" w:rsidRPr="00E43CC3" w:rsidRDefault="00654238" w:rsidP="00654238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 xml:space="preserve">Conţinutul </w:t>
            </w:r>
            <w:r w:rsidR="00877777">
              <w:rPr>
                <w:rFonts w:ascii="Times New Roman" w:hAnsi="Times New Roman"/>
                <w:lang w:val="ro-RO"/>
              </w:rPr>
              <w:t>seminarului</w:t>
            </w:r>
            <w:r w:rsidRPr="00E43CC3">
              <w:rPr>
                <w:rFonts w:ascii="Times New Roman" w:hAnsi="Times New Roman"/>
                <w:lang w:val="ro-RO"/>
              </w:rPr>
              <w:t xml:space="preserve"> încearcă să se adapteze cerinţelor angajatorilor. Acest</w:t>
            </w:r>
            <w:r>
              <w:rPr>
                <w:rFonts w:ascii="Times New Roman" w:hAnsi="Times New Roman"/>
                <w:lang w:val="ro-RO"/>
              </w:rPr>
              <w:t>e cerinţe sunt formulate la întâ</w:t>
            </w:r>
            <w:r w:rsidRPr="00E43CC3">
              <w:rPr>
                <w:rFonts w:ascii="Times New Roman" w:hAnsi="Times New Roman"/>
                <w:lang w:val="ro-RO"/>
              </w:rPr>
              <w:t xml:space="preserve">lnirile periodice cu reprezentanţii asociaţiilor profesionale. </w:t>
            </w:r>
          </w:p>
          <w:p w:rsidR="00A02638" w:rsidRDefault="00A02638"/>
        </w:tc>
      </w:tr>
    </w:tbl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22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10.</w:t>
      </w:r>
      <w:r>
        <w:rPr>
          <w:rFonts w:ascii="Arial" w:eastAsia="Arial" w:hAnsi="Arial" w:cs="Arial"/>
        </w:rPr>
        <w:t xml:space="preserve"> </w:t>
      </w:r>
      <w:r>
        <w:t xml:space="preserve"> Evaluare </w:t>
      </w:r>
    </w:p>
    <w:tbl>
      <w:tblPr>
        <w:tblStyle w:val="TableGrid"/>
        <w:tblW w:w="10202" w:type="dxa"/>
        <w:tblInd w:w="-108" w:type="dxa"/>
        <w:tblCellMar>
          <w:top w:w="7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216"/>
        <w:gridCol w:w="1063"/>
        <w:gridCol w:w="689"/>
        <w:gridCol w:w="585"/>
        <w:gridCol w:w="2063"/>
        <w:gridCol w:w="2177"/>
        <w:gridCol w:w="2189"/>
        <w:gridCol w:w="1220"/>
      </w:tblGrid>
      <w:tr w:rsidR="00A02638" w:rsidTr="00333722">
        <w:trPr>
          <w:trHeight w:val="1021"/>
        </w:trPr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Tip activitate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10.1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Criterii de evaluare </w:t>
            </w: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10.2 Metode de evaluare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10.3 </w:t>
            </w:r>
          </w:p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Pondere din nota finală </w:t>
            </w:r>
          </w:p>
        </w:tc>
      </w:tr>
      <w:tr w:rsidR="00A02638" w:rsidRPr="00AA3474" w:rsidTr="000D5B6F">
        <w:trPr>
          <w:trHeight w:val="1691"/>
        </w:trPr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10.4 Curs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9AB" w:rsidRPr="00AA3474" w:rsidRDefault="000D5B6F" w:rsidP="005C3262">
            <w:pPr>
              <w:spacing w:line="236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 w:rsidRPr="00AA3474">
              <w:rPr>
                <w:rFonts w:ascii="Times New Roman" w:hAnsi="Times New Roman" w:cs="Times New Roman"/>
                <w:lang w:val="fr-FR"/>
              </w:rPr>
              <w:t>Examen scris</w:t>
            </w:r>
            <w:r w:rsidR="00AA3474" w:rsidRPr="00AA3474">
              <w:rPr>
                <w:rFonts w:ascii="Times New Roman" w:hAnsi="Times New Roman" w:cs="Times New Roman"/>
                <w:lang w:val="fr-FR"/>
              </w:rPr>
              <w:t xml:space="preserve"> cu subiecte din materia predată la curs</w:t>
            </w:r>
          </w:p>
          <w:p w:rsidR="000D5B6F" w:rsidRPr="00AA3474" w:rsidRDefault="000D5B6F" w:rsidP="005C3262">
            <w:pPr>
              <w:spacing w:line="236" w:lineRule="auto"/>
              <w:jc w:val="both"/>
              <w:rPr>
                <w:lang w:val="fr-FR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15" w:rsidRPr="00AA3474" w:rsidRDefault="00AA3474">
            <w:pPr>
              <w:rPr>
                <w:rFonts w:ascii="Times New Roman" w:hAnsi="Times New Roman" w:cs="Times New Roman"/>
                <w:lang w:val="fr-FR"/>
              </w:rPr>
            </w:pPr>
            <w:r w:rsidRPr="00AA3474">
              <w:rPr>
                <w:rFonts w:ascii="Times New Roman" w:hAnsi="Times New Roman" w:cs="Times New Roman"/>
                <w:lang w:val="fr-FR"/>
              </w:rPr>
              <w:t>70%</w:t>
            </w:r>
          </w:p>
        </w:tc>
      </w:tr>
      <w:tr w:rsidR="009C3BFB" w:rsidTr="00333722">
        <w:trPr>
          <w:trHeight w:val="1159"/>
        </w:trPr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>
            <w:pPr>
              <w:ind w:right="54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10.5 Seminar / laborator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9C3BFB" w:rsidRDefault="009C3BFB" w:rsidP="007C7D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474" w:rsidRDefault="00AA3474" w:rsidP="00AA3474">
            <w:pPr>
              <w:spacing w:line="236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 w:rsidRPr="00AA3474">
              <w:rPr>
                <w:rFonts w:ascii="Times New Roman" w:hAnsi="Times New Roman" w:cs="Times New Roman"/>
                <w:lang w:val="fr-FR"/>
              </w:rPr>
              <w:t xml:space="preserve">Participare activa la seminarii  – studenții trebuie să se implice în discuțiile de seminar, să parcurgă bibliografia obligatorie şi să rezolve proiectele solicitate. </w:t>
            </w:r>
          </w:p>
          <w:p w:rsidR="00AA3474" w:rsidRPr="00AA3474" w:rsidRDefault="00AA3474" w:rsidP="00AA3474">
            <w:pPr>
              <w:spacing w:line="236" w:lineRule="auto"/>
              <w:jc w:val="both"/>
              <w:rPr>
                <w:rFonts w:ascii="Times New Roman" w:hAnsi="Times New Roman" w:cs="Times New Roman"/>
                <w:lang w:val="fr-FR"/>
              </w:rPr>
            </w:pPr>
          </w:p>
          <w:p w:rsidR="009C3BFB" w:rsidRPr="00174DD4" w:rsidRDefault="00AA3474" w:rsidP="00AA3474">
            <w:pPr>
              <w:spacing w:line="236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 w:rsidRPr="00AA3474">
              <w:rPr>
                <w:rFonts w:ascii="Times New Roman" w:hAnsi="Times New Roman" w:cs="Times New Roman"/>
                <w:lang w:val="fr-FR"/>
              </w:rPr>
              <w:t>Realizarea unui portofoliu de seminar pe  temele abordate, dublata de prezentarea orală a acestuia într-o săptămână decisă împreună cu titularul seminarului.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9C3BFB" w:rsidRDefault="00AA3474" w:rsidP="007C7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C3BFB" w:rsidRPr="009C3BFB">
              <w:rPr>
                <w:rFonts w:ascii="Times New Roman" w:hAnsi="Times New Roman" w:cs="Times New Roman"/>
              </w:rPr>
              <w:t>0%</w:t>
            </w:r>
          </w:p>
        </w:tc>
      </w:tr>
      <w:tr w:rsidR="009C3BFB" w:rsidTr="00333722">
        <w:trPr>
          <w:trHeight w:val="63"/>
        </w:trPr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/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 w:rsidP="0065423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/>
        </w:tc>
      </w:tr>
      <w:tr w:rsidR="009C3BFB" w:rsidTr="00333722">
        <w:trPr>
          <w:trHeight w:val="264"/>
        </w:trPr>
        <w:tc>
          <w:tcPr>
            <w:tcW w:w="89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3BFB" w:rsidRDefault="009C3BFB">
            <w:r>
              <w:rPr>
                <w:rFonts w:ascii="Times New Roman" w:eastAsia="Times New Roman" w:hAnsi="Times New Roman" w:cs="Times New Roman"/>
              </w:rPr>
              <w:t>10.6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Standard minim de performanţă 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C3BFB" w:rsidRDefault="009C3BFB"/>
        </w:tc>
      </w:tr>
      <w:tr w:rsidR="009C3BFB" w:rsidRPr="00174DD4" w:rsidTr="00333722">
        <w:trPr>
          <w:trHeight w:val="1591"/>
        </w:trPr>
        <w:tc>
          <w:tcPr>
            <w:tcW w:w="89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3BFB" w:rsidRPr="00721D76" w:rsidRDefault="009C3BFB" w:rsidP="00721D76">
            <w:pPr>
              <w:spacing w:after="36"/>
              <w:ind w:left="720"/>
              <w:rPr>
                <w:rFonts w:ascii="Times New Roman" w:eastAsia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 xml:space="preserve">Curs: </w:t>
            </w:r>
          </w:p>
          <w:p w:rsidR="009C3BFB" w:rsidRPr="00174DD4" w:rsidRDefault="009C3BFB" w:rsidP="00721D76">
            <w:pPr>
              <w:rPr>
                <w:lang w:val="fr-FR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C3BFB" w:rsidRPr="00174DD4" w:rsidRDefault="009C3BFB">
            <w:pPr>
              <w:rPr>
                <w:lang w:val="fr-FR"/>
              </w:rPr>
            </w:pPr>
          </w:p>
        </w:tc>
      </w:tr>
      <w:tr w:rsidR="009C3BFB" w:rsidRPr="004D2D3C" w:rsidTr="00333722">
        <w:trPr>
          <w:trHeight w:val="1222"/>
        </w:trPr>
        <w:tc>
          <w:tcPr>
            <w:tcW w:w="216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C3BFB" w:rsidRPr="00174DD4" w:rsidRDefault="009C3BFB" w:rsidP="00333722">
            <w:pPr>
              <w:ind w:left="-34" w:firstLine="34"/>
              <w:rPr>
                <w:lang w:val="fr-FR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D3C" w:rsidRDefault="009C3BF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completării</w:t>
            </w:r>
          </w:p>
          <w:p w:rsidR="004D2D3C" w:rsidRDefault="004D2D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3BFB" w:rsidRPr="004D2D3C" w:rsidRDefault="004D2D3C">
            <w:pPr>
              <w:jc w:val="center"/>
              <w:rPr>
                <w:lang w:val="fr-FR"/>
              </w:rPr>
            </w:pPr>
            <w:r w:rsidRPr="004D2D3C">
              <w:rPr>
                <w:rFonts w:ascii="Times New Roman" w:eastAsia="Times New Roman" w:hAnsi="Times New Roman" w:cs="Times New Roman"/>
                <w:lang w:val="fr-FR"/>
              </w:rPr>
              <w:t>20.</w:t>
            </w:r>
            <w:r>
              <w:rPr>
                <w:rFonts w:ascii="Times New Roman" w:eastAsia="Times New Roman" w:hAnsi="Times New Roman" w:cs="Times New Roman"/>
                <w:lang w:val="fr-FR"/>
              </w:rPr>
              <w:t>02.2018</w:t>
            </w:r>
            <w:r w:rsidR="009C3BFB" w:rsidRPr="004D2D3C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  <w:tc>
          <w:tcPr>
            <w:tcW w:w="4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4D2D3C" w:rsidRDefault="009C3BFB">
            <w:pPr>
              <w:ind w:right="45"/>
              <w:jc w:val="center"/>
              <w:rPr>
                <w:lang w:val="fr-FR"/>
              </w:rPr>
            </w:pPr>
            <w:r w:rsidRPr="004D2D3C">
              <w:rPr>
                <w:rFonts w:ascii="Times New Roman" w:eastAsia="Times New Roman" w:hAnsi="Times New Roman" w:cs="Times New Roman"/>
                <w:lang w:val="fr-FR"/>
              </w:rPr>
              <w:t xml:space="preserve">Semnătura titularului de curs </w:t>
            </w:r>
          </w:p>
        </w:tc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4D2D3C" w:rsidRDefault="009C3BFB">
            <w:pPr>
              <w:ind w:right="45"/>
              <w:jc w:val="center"/>
              <w:rPr>
                <w:lang w:val="fr-FR"/>
              </w:rPr>
            </w:pPr>
            <w:r w:rsidRPr="004D2D3C">
              <w:rPr>
                <w:rFonts w:ascii="Times New Roman" w:eastAsia="Times New Roman" w:hAnsi="Times New Roman" w:cs="Times New Roman"/>
                <w:lang w:val="fr-FR"/>
              </w:rPr>
              <w:t xml:space="preserve">Semnătura titularului de seminar </w:t>
            </w:r>
          </w:p>
        </w:tc>
      </w:tr>
      <w:tr w:rsidR="009C3BFB" w:rsidRPr="004D2D3C" w:rsidTr="00333722">
        <w:trPr>
          <w:trHeight w:val="715"/>
        </w:trPr>
        <w:tc>
          <w:tcPr>
            <w:tcW w:w="21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C3BFB" w:rsidRPr="004D2D3C" w:rsidRDefault="009C3BFB">
            <w:pPr>
              <w:rPr>
                <w:lang w:val="fr-FR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4D2D3C" w:rsidRDefault="009C3BFB">
            <w:pPr>
              <w:ind w:right="40"/>
              <w:jc w:val="center"/>
              <w:rPr>
                <w:lang w:val="fr-FR"/>
              </w:rPr>
            </w:pPr>
          </w:p>
        </w:tc>
        <w:tc>
          <w:tcPr>
            <w:tcW w:w="4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4D2D3C" w:rsidRDefault="009C3BFB">
            <w:pPr>
              <w:tabs>
                <w:tab w:val="center" w:pos="384"/>
                <w:tab w:val="center" w:pos="1509"/>
              </w:tabs>
              <w:rPr>
                <w:lang w:val="fr-FR"/>
              </w:rPr>
            </w:pPr>
            <w:r w:rsidRPr="004D2D3C">
              <w:rPr>
                <w:lang w:val="fr-FR"/>
              </w:rPr>
              <w:tab/>
            </w:r>
            <w:r w:rsidRPr="004D2D3C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r w:rsidRPr="004D2D3C">
              <w:rPr>
                <w:rFonts w:ascii="Times New Roman" w:eastAsia="Times New Roman" w:hAnsi="Times New Roman" w:cs="Times New Roman"/>
                <w:lang w:val="fr-FR"/>
              </w:rPr>
              <w:tab/>
            </w:r>
          </w:p>
        </w:tc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4D2D3C" w:rsidRDefault="009C3BFB">
            <w:pPr>
              <w:ind w:left="15"/>
              <w:jc w:val="center"/>
              <w:rPr>
                <w:lang w:val="fr-FR"/>
              </w:rPr>
            </w:pPr>
            <w:r w:rsidRPr="004D2D3C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</w:tr>
      <w:tr w:rsidR="009C3BFB" w:rsidTr="00333722">
        <w:trPr>
          <w:trHeight w:val="718"/>
        </w:trPr>
        <w:tc>
          <w:tcPr>
            <w:tcW w:w="21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C3BFB" w:rsidRPr="004D2D3C" w:rsidRDefault="009C3BFB">
            <w:pPr>
              <w:rPr>
                <w:lang w:val="fr-FR"/>
              </w:rPr>
            </w:pPr>
          </w:p>
        </w:tc>
        <w:tc>
          <w:tcPr>
            <w:tcW w:w="4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465FA0" w:rsidRDefault="009C3BFB">
            <w:pPr>
              <w:ind w:right="48"/>
              <w:jc w:val="center"/>
            </w:pPr>
            <w:r w:rsidRPr="00465FA0">
              <w:rPr>
                <w:rFonts w:ascii="Times New Roman" w:eastAsia="Times New Roman" w:hAnsi="Times New Roman" w:cs="Times New Roman"/>
              </w:rPr>
              <w:t xml:space="preserve">Data avizării în catedră/departament </w:t>
            </w:r>
          </w:p>
        </w:tc>
        <w:tc>
          <w:tcPr>
            <w:tcW w:w="5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>
            <w:pPr>
              <w:ind w:right="46"/>
              <w:jc w:val="center"/>
            </w:pPr>
            <w:r w:rsidRPr="004D2D3C">
              <w:rPr>
                <w:rFonts w:ascii="Times New Roman" w:eastAsia="Times New Roman" w:hAnsi="Times New Roman" w:cs="Times New Roman"/>
                <w:lang w:val="fr-FR"/>
              </w:rPr>
              <w:t>Semnătura ş</w:t>
            </w:r>
            <w:r>
              <w:rPr>
                <w:rFonts w:ascii="Times New Roman" w:eastAsia="Times New Roman" w:hAnsi="Times New Roman" w:cs="Times New Roman"/>
              </w:rPr>
              <w:t xml:space="preserve">efului catedrei/departamentului </w:t>
            </w:r>
          </w:p>
        </w:tc>
      </w:tr>
    </w:tbl>
    <w:p w:rsidR="00A02638" w:rsidRDefault="00A02638" w:rsidP="00FC0933">
      <w:pPr>
        <w:spacing w:after="0"/>
        <w:jc w:val="both"/>
      </w:pPr>
    </w:p>
    <w:sectPr w:rsidR="00A02638" w:rsidSect="00D9162C">
      <w:pgSz w:w="12240" w:h="15840"/>
      <w:pgMar w:top="857" w:right="1138" w:bottom="872" w:left="113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5030A"/>
    <w:multiLevelType w:val="multilevel"/>
    <w:tmpl w:val="7668073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05734AB0"/>
    <w:multiLevelType w:val="hybridMultilevel"/>
    <w:tmpl w:val="28E415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934CFB"/>
    <w:multiLevelType w:val="multilevel"/>
    <w:tmpl w:val="A3929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58E1D24"/>
    <w:multiLevelType w:val="hybridMultilevel"/>
    <w:tmpl w:val="59F479D6"/>
    <w:lvl w:ilvl="0" w:tplc="82D0F3F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4F15C">
      <w:start w:val="1"/>
      <w:numFmt w:val="bullet"/>
      <w:lvlText w:val="o"/>
      <w:lvlJc w:val="left"/>
      <w:pPr>
        <w:ind w:left="1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627396">
      <w:start w:val="1"/>
      <w:numFmt w:val="bullet"/>
      <w:lvlText w:val="▪"/>
      <w:lvlJc w:val="left"/>
      <w:pPr>
        <w:ind w:left="1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14CC38">
      <w:start w:val="1"/>
      <w:numFmt w:val="bullet"/>
      <w:lvlText w:val="•"/>
      <w:lvlJc w:val="left"/>
      <w:pPr>
        <w:ind w:left="2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000FFE">
      <w:start w:val="1"/>
      <w:numFmt w:val="bullet"/>
      <w:lvlText w:val="o"/>
      <w:lvlJc w:val="left"/>
      <w:pPr>
        <w:ind w:left="33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12F044">
      <w:start w:val="1"/>
      <w:numFmt w:val="bullet"/>
      <w:lvlText w:val="▪"/>
      <w:lvlJc w:val="left"/>
      <w:pPr>
        <w:ind w:left="40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A083E6">
      <w:start w:val="1"/>
      <w:numFmt w:val="bullet"/>
      <w:lvlText w:val="•"/>
      <w:lvlJc w:val="left"/>
      <w:pPr>
        <w:ind w:left="4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86164C">
      <w:start w:val="1"/>
      <w:numFmt w:val="bullet"/>
      <w:lvlText w:val="o"/>
      <w:lvlJc w:val="left"/>
      <w:pPr>
        <w:ind w:left="55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AAC4DC">
      <w:start w:val="1"/>
      <w:numFmt w:val="bullet"/>
      <w:lvlText w:val="▪"/>
      <w:lvlJc w:val="left"/>
      <w:pPr>
        <w:ind w:left="6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C6163B5"/>
    <w:multiLevelType w:val="multilevel"/>
    <w:tmpl w:val="ACD267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D640B44"/>
    <w:multiLevelType w:val="hybridMultilevel"/>
    <w:tmpl w:val="E416B1B8"/>
    <w:lvl w:ilvl="0" w:tplc="61F42E5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B6F08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C40BC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3282C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CEDCF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AE15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1E163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CED7F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14BCF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91177A9"/>
    <w:multiLevelType w:val="hybridMultilevel"/>
    <w:tmpl w:val="524A597E"/>
    <w:lvl w:ilvl="0" w:tplc="A25AF17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1E3F58"/>
    <w:multiLevelType w:val="hybridMultilevel"/>
    <w:tmpl w:val="40FEA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7B0C0D"/>
    <w:multiLevelType w:val="hybridMultilevel"/>
    <w:tmpl w:val="521A3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351617"/>
    <w:multiLevelType w:val="hybridMultilevel"/>
    <w:tmpl w:val="4AC6FD84"/>
    <w:lvl w:ilvl="0" w:tplc="E5D4B1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ED1F5A"/>
    <w:multiLevelType w:val="hybridMultilevel"/>
    <w:tmpl w:val="7294260C"/>
    <w:lvl w:ilvl="0" w:tplc="94E238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993616"/>
    <w:multiLevelType w:val="hybridMultilevel"/>
    <w:tmpl w:val="A6EE8EFE"/>
    <w:lvl w:ilvl="0" w:tplc="6FF8DD76">
      <w:start w:val="3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9E61F9"/>
    <w:multiLevelType w:val="hybridMultilevel"/>
    <w:tmpl w:val="307A1A1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171888"/>
    <w:multiLevelType w:val="hybridMultilevel"/>
    <w:tmpl w:val="F39C3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A05DE5"/>
    <w:multiLevelType w:val="hybridMultilevel"/>
    <w:tmpl w:val="CB889C30"/>
    <w:lvl w:ilvl="0" w:tplc="5ED69F12">
      <w:start w:val="7"/>
      <w:numFmt w:val="decimal"/>
      <w:lvlText w:val="%1."/>
      <w:lvlJc w:val="left"/>
      <w:pPr>
        <w:ind w:left="3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2C2FFE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529520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CA3432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3C4C14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42CEBC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C0D97E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340CF6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B0AA6A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0E61817"/>
    <w:multiLevelType w:val="hybridMultilevel"/>
    <w:tmpl w:val="A03EE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AA61BB"/>
    <w:multiLevelType w:val="hybridMultilevel"/>
    <w:tmpl w:val="3E06DAD6"/>
    <w:lvl w:ilvl="0" w:tplc="C2747BAC">
      <w:start w:val="1"/>
      <w:numFmt w:val="bullet"/>
      <w:lvlText w:val="•"/>
      <w:lvlJc w:val="left"/>
      <w:pPr>
        <w:ind w:left="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18F2C0">
      <w:start w:val="1"/>
      <w:numFmt w:val="bullet"/>
      <w:lvlText w:val="o"/>
      <w:lvlJc w:val="left"/>
      <w:pPr>
        <w:ind w:left="12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461094">
      <w:start w:val="1"/>
      <w:numFmt w:val="bullet"/>
      <w:lvlText w:val="▪"/>
      <w:lvlJc w:val="left"/>
      <w:pPr>
        <w:ind w:left="19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144854">
      <w:start w:val="1"/>
      <w:numFmt w:val="bullet"/>
      <w:lvlText w:val="•"/>
      <w:lvlJc w:val="left"/>
      <w:pPr>
        <w:ind w:left="2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C4CF52">
      <w:start w:val="1"/>
      <w:numFmt w:val="bullet"/>
      <w:lvlText w:val="o"/>
      <w:lvlJc w:val="left"/>
      <w:pPr>
        <w:ind w:left="3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986D4C">
      <w:start w:val="1"/>
      <w:numFmt w:val="bullet"/>
      <w:lvlText w:val="▪"/>
      <w:lvlJc w:val="left"/>
      <w:pPr>
        <w:ind w:left="4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76B61C">
      <w:start w:val="1"/>
      <w:numFmt w:val="bullet"/>
      <w:lvlText w:val="•"/>
      <w:lvlJc w:val="left"/>
      <w:pPr>
        <w:ind w:left="4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441522">
      <w:start w:val="1"/>
      <w:numFmt w:val="bullet"/>
      <w:lvlText w:val="o"/>
      <w:lvlJc w:val="left"/>
      <w:pPr>
        <w:ind w:left="5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12AAB8">
      <w:start w:val="1"/>
      <w:numFmt w:val="bullet"/>
      <w:lvlText w:val="▪"/>
      <w:lvlJc w:val="left"/>
      <w:pPr>
        <w:ind w:left="6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2D8441C"/>
    <w:multiLevelType w:val="hybridMultilevel"/>
    <w:tmpl w:val="2AB0E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C07943"/>
    <w:multiLevelType w:val="hybridMultilevel"/>
    <w:tmpl w:val="2AB0E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8114D0"/>
    <w:multiLevelType w:val="hybridMultilevel"/>
    <w:tmpl w:val="F2D81226"/>
    <w:lvl w:ilvl="0" w:tplc="5A829648">
      <w:start w:val="8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715640DC"/>
    <w:multiLevelType w:val="hybridMultilevel"/>
    <w:tmpl w:val="F2D81226"/>
    <w:lvl w:ilvl="0" w:tplc="5A829648">
      <w:start w:val="8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5" w:hanging="360"/>
      </w:pPr>
    </w:lvl>
    <w:lvl w:ilvl="2" w:tplc="0409001B" w:tentative="1">
      <w:start w:val="1"/>
      <w:numFmt w:val="lowerRoman"/>
      <w:lvlText w:val="%3."/>
      <w:lvlJc w:val="right"/>
      <w:pPr>
        <w:ind w:left="2155" w:hanging="180"/>
      </w:pPr>
    </w:lvl>
    <w:lvl w:ilvl="3" w:tplc="0409000F" w:tentative="1">
      <w:start w:val="1"/>
      <w:numFmt w:val="decimal"/>
      <w:lvlText w:val="%4."/>
      <w:lvlJc w:val="left"/>
      <w:pPr>
        <w:ind w:left="2875" w:hanging="360"/>
      </w:pPr>
    </w:lvl>
    <w:lvl w:ilvl="4" w:tplc="04090019" w:tentative="1">
      <w:start w:val="1"/>
      <w:numFmt w:val="lowerLetter"/>
      <w:lvlText w:val="%5."/>
      <w:lvlJc w:val="left"/>
      <w:pPr>
        <w:ind w:left="3595" w:hanging="360"/>
      </w:pPr>
    </w:lvl>
    <w:lvl w:ilvl="5" w:tplc="0409001B" w:tentative="1">
      <w:start w:val="1"/>
      <w:numFmt w:val="lowerRoman"/>
      <w:lvlText w:val="%6."/>
      <w:lvlJc w:val="right"/>
      <w:pPr>
        <w:ind w:left="4315" w:hanging="180"/>
      </w:pPr>
    </w:lvl>
    <w:lvl w:ilvl="6" w:tplc="0409000F" w:tentative="1">
      <w:start w:val="1"/>
      <w:numFmt w:val="decimal"/>
      <w:lvlText w:val="%7."/>
      <w:lvlJc w:val="left"/>
      <w:pPr>
        <w:ind w:left="5035" w:hanging="360"/>
      </w:pPr>
    </w:lvl>
    <w:lvl w:ilvl="7" w:tplc="04090019" w:tentative="1">
      <w:start w:val="1"/>
      <w:numFmt w:val="lowerLetter"/>
      <w:lvlText w:val="%8."/>
      <w:lvlJc w:val="left"/>
      <w:pPr>
        <w:ind w:left="5755" w:hanging="360"/>
      </w:pPr>
    </w:lvl>
    <w:lvl w:ilvl="8" w:tplc="04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2">
    <w:nsid w:val="78B040FE"/>
    <w:multiLevelType w:val="hybridMultilevel"/>
    <w:tmpl w:val="37F621CC"/>
    <w:lvl w:ilvl="0" w:tplc="D30AE7E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B6D11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D0F28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28B64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8020F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34C18E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3E1F2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123E0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3E43D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7BA94A84"/>
    <w:multiLevelType w:val="multilevel"/>
    <w:tmpl w:val="A3929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5"/>
  </w:num>
  <w:num w:numId="2">
    <w:abstractNumId w:val="3"/>
  </w:num>
  <w:num w:numId="3">
    <w:abstractNumId w:val="17"/>
  </w:num>
  <w:num w:numId="4">
    <w:abstractNumId w:val="22"/>
  </w:num>
  <w:num w:numId="5">
    <w:abstractNumId w:val="5"/>
  </w:num>
  <w:num w:numId="6">
    <w:abstractNumId w:val="6"/>
  </w:num>
  <w:num w:numId="7">
    <w:abstractNumId w:val="16"/>
  </w:num>
  <w:num w:numId="8">
    <w:abstractNumId w:val="4"/>
  </w:num>
  <w:num w:numId="9">
    <w:abstractNumId w:val="23"/>
  </w:num>
  <w:num w:numId="10">
    <w:abstractNumId w:val="2"/>
  </w:num>
  <w:num w:numId="11">
    <w:abstractNumId w:val="10"/>
  </w:num>
  <w:num w:numId="12">
    <w:abstractNumId w:val="8"/>
  </w:num>
  <w:num w:numId="13">
    <w:abstractNumId w:val="12"/>
  </w:num>
  <w:num w:numId="14">
    <w:abstractNumId w:val="13"/>
  </w:num>
  <w:num w:numId="15">
    <w:abstractNumId w:val="1"/>
  </w:num>
  <w:num w:numId="16">
    <w:abstractNumId w:val="21"/>
  </w:num>
  <w:num w:numId="17">
    <w:abstractNumId w:val="20"/>
  </w:num>
  <w:num w:numId="18">
    <w:abstractNumId w:val="9"/>
  </w:num>
  <w:num w:numId="19">
    <w:abstractNumId w:val="18"/>
  </w:num>
  <w:num w:numId="20">
    <w:abstractNumId w:val="19"/>
  </w:num>
  <w:num w:numId="21">
    <w:abstractNumId w:val="14"/>
  </w:num>
  <w:num w:numId="22">
    <w:abstractNumId w:val="11"/>
  </w:num>
  <w:num w:numId="23">
    <w:abstractNumId w:val="7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38"/>
    <w:rsid w:val="00032505"/>
    <w:rsid w:val="00040388"/>
    <w:rsid w:val="00073B19"/>
    <w:rsid w:val="00080CF7"/>
    <w:rsid w:val="00082996"/>
    <w:rsid w:val="00097C8C"/>
    <w:rsid w:val="000D5B6F"/>
    <w:rsid w:val="00142540"/>
    <w:rsid w:val="00157ECF"/>
    <w:rsid w:val="0017014A"/>
    <w:rsid w:val="00171478"/>
    <w:rsid w:val="00174DD4"/>
    <w:rsid w:val="0019533A"/>
    <w:rsid w:val="001A1D06"/>
    <w:rsid w:val="001B23D7"/>
    <w:rsid w:val="001B5319"/>
    <w:rsid w:val="001C0E34"/>
    <w:rsid w:val="001E5012"/>
    <w:rsid w:val="002169AB"/>
    <w:rsid w:val="00247719"/>
    <w:rsid w:val="00271655"/>
    <w:rsid w:val="00273B16"/>
    <w:rsid w:val="002763DA"/>
    <w:rsid w:val="002C2AD2"/>
    <w:rsid w:val="002E4DEB"/>
    <w:rsid w:val="00310A17"/>
    <w:rsid w:val="00314006"/>
    <w:rsid w:val="00321CA3"/>
    <w:rsid w:val="00333722"/>
    <w:rsid w:val="0033398E"/>
    <w:rsid w:val="00365873"/>
    <w:rsid w:val="003A5032"/>
    <w:rsid w:val="003A6360"/>
    <w:rsid w:val="003C42DB"/>
    <w:rsid w:val="003E384C"/>
    <w:rsid w:val="003F10D1"/>
    <w:rsid w:val="003F42E9"/>
    <w:rsid w:val="003F5C4F"/>
    <w:rsid w:val="0042511F"/>
    <w:rsid w:val="00441ED5"/>
    <w:rsid w:val="004450EC"/>
    <w:rsid w:val="004566F8"/>
    <w:rsid w:val="00465FA0"/>
    <w:rsid w:val="00480F38"/>
    <w:rsid w:val="004A45B4"/>
    <w:rsid w:val="004D2D3C"/>
    <w:rsid w:val="004F1BA1"/>
    <w:rsid w:val="004F69F5"/>
    <w:rsid w:val="00506856"/>
    <w:rsid w:val="00521EC9"/>
    <w:rsid w:val="005239D2"/>
    <w:rsid w:val="00564D5B"/>
    <w:rsid w:val="0059072A"/>
    <w:rsid w:val="005A5516"/>
    <w:rsid w:val="005C3262"/>
    <w:rsid w:val="005F0E63"/>
    <w:rsid w:val="005F17DE"/>
    <w:rsid w:val="00600DE5"/>
    <w:rsid w:val="00614B2D"/>
    <w:rsid w:val="00617896"/>
    <w:rsid w:val="0062313A"/>
    <w:rsid w:val="00647A2A"/>
    <w:rsid w:val="00654238"/>
    <w:rsid w:val="00672E73"/>
    <w:rsid w:val="00691FBF"/>
    <w:rsid w:val="006A420D"/>
    <w:rsid w:val="006A765D"/>
    <w:rsid w:val="006B57D1"/>
    <w:rsid w:val="006B65B4"/>
    <w:rsid w:val="007037DC"/>
    <w:rsid w:val="00721D76"/>
    <w:rsid w:val="0073238A"/>
    <w:rsid w:val="007375E0"/>
    <w:rsid w:val="00740B2F"/>
    <w:rsid w:val="00744D4D"/>
    <w:rsid w:val="0074605A"/>
    <w:rsid w:val="00780DD9"/>
    <w:rsid w:val="00796C84"/>
    <w:rsid w:val="00807C33"/>
    <w:rsid w:val="00807FEB"/>
    <w:rsid w:val="00830DB0"/>
    <w:rsid w:val="00831A12"/>
    <w:rsid w:val="008411EB"/>
    <w:rsid w:val="00855F4A"/>
    <w:rsid w:val="00864012"/>
    <w:rsid w:val="00877777"/>
    <w:rsid w:val="008C50F9"/>
    <w:rsid w:val="00905881"/>
    <w:rsid w:val="00906D46"/>
    <w:rsid w:val="00931883"/>
    <w:rsid w:val="00942D9C"/>
    <w:rsid w:val="00942FA0"/>
    <w:rsid w:val="00943C68"/>
    <w:rsid w:val="00946067"/>
    <w:rsid w:val="00972B07"/>
    <w:rsid w:val="009841BF"/>
    <w:rsid w:val="009931E8"/>
    <w:rsid w:val="0099340B"/>
    <w:rsid w:val="00994B2D"/>
    <w:rsid w:val="00994E7D"/>
    <w:rsid w:val="009B0F81"/>
    <w:rsid w:val="009B27AB"/>
    <w:rsid w:val="009C0F75"/>
    <w:rsid w:val="009C2E1F"/>
    <w:rsid w:val="009C3BFB"/>
    <w:rsid w:val="009D7118"/>
    <w:rsid w:val="00A02638"/>
    <w:rsid w:val="00A079BC"/>
    <w:rsid w:val="00A92D7F"/>
    <w:rsid w:val="00AA3474"/>
    <w:rsid w:val="00AC753F"/>
    <w:rsid w:val="00AF1C0D"/>
    <w:rsid w:val="00B62961"/>
    <w:rsid w:val="00BA6227"/>
    <w:rsid w:val="00BB2593"/>
    <w:rsid w:val="00BB47E7"/>
    <w:rsid w:val="00BC520B"/>
    <w:rsid w:val="00BE3D94"/>
    <w:rsid w:val="00BF28DC"/>
    <w:rsid w:val="00C47E0C"/>
    <w:rsid w:val="00C62953"/>
    <w:rsid w:val="00C71256"/>
    <w:rsid w:val="00C90365"/>
    <w:rsid w:val="00C939EE"/>
    <w:rsid w:val="00CA7509"/>
    <w:rsid w:val="00CC2C61"/>
    <w:rsid w:val="00CE43E6"/>
    <w:rsid w:val="00CE7016"/>
    <w:rsid w:val="00D0198F"/>
    <w:rsid w:val="00D03A17"/>
    <w:rsid w:val="00D25823"/>
    <w:rsid w:val="00D9162C"/>
    <w:rsid w:val="00DD7794"/>
    <w:rsid w:val="00DE7FE8"/>
    <w:rsid w:val="00DF1287"/>
    <w:rsid w:val="00E07A86"/>
    <w:rsid w:val="00E12B61"/>
    <w:rsid w:val="00E30515"/>
    <w:rsid w:val="00E3142B"/>
    <w:rsid w:val="00E6200F"/>
    <w:rsid w:val="00E74CB1"/>
    <w:rsid w:val="00EA2C1B"/>
    <w:rsid w:val="00EB4031"/>
    <w:rsid w:val="00EB52CD"/>
    <w:rsid w:val="00F02F39"/>
    <w:rsid w:val="00F14D71"/>
    <w:rsid w:val="00F456C4"/>
    <w:rsid w:val="00F85724"/>
    <w:rsid w:val="00FA26E0"/>
    <w:rsid w:val="00FA3D49"/>
    <w:rsid w:val="00FC0933"/>
    <w:rsid w:val="00FF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62C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D9162C"/>
    <w:pPr>
      <w:keepNext/>
      <w:keepLines/>
      <w:spacing w:after="0"/>
      <w:ind w:left="14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6D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9162C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rsid w:val="00D9162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0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F81"/>
    <w:rPr>
      <w:rFonts w:ascii="Tahoma" w:eastAsia="Calibri" w:hAnsi="Tahoma" w:cs="Tahoma"/>
      <w:color w:val="000000"/>
      <w:sz w:val="16"/>
      <w:szCs w:val="16"/>
    </w:rPr>
  </w:style>
  <w:style w:type="table" w:styleId="TableGrid0">
    <w:name w:val="Table Grid"/>
    <w:basedOn w:val="TableNormal"/>
    <w:uiPriority w:val="39"/>
    <w:rsid w:val="00CE43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21CA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21CA3"/>
    <w:pPr>
      <w:ind w:left="720"/>
      <w:contextualSpacing/>
    </w:pPr>
  </w:style>
  <w:style w:type="paragraph" w:customStyle="1" w:styleId="textnormal">
    <w:name w:val="text normal"/>
    <w:basedOn w:val="Normal"/>
    <w:rsid w:val="00564D5B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auto"/>
      <w:sz w:val="24"/>
      <w:szCs w:val="24"/>
      <w:lang w:val="ro-RO"/>
    </w:rPr>
  </w:style>
  <w:style w:type="paragraph" w:customStyle="1" w:styleId="Default">
    <w:name w:val="Default"/>
    <w:rsid w:val="00DE7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zh-CN"/>
    </w:rPr>
  </w:style>
  <w:style w:type="character" w:customStyle="1" w:styleId="xc">
    <w:name w:val="xc"/>
    <w:rsid w:val="00032505"/>
  </w:style>
  <w:style w:type="character" w:customStyle="1" w:styleId="apple-converted-space">
    <w:name w:val="apple-converted-space"/>
    <w:basedOn w:val="DefaultParagraphFont"/>
    <w:rsid w:val="00CE7016"/>
  </w:style>
  <w:style w:type="character" w:customStyle="1" w:styleId="Heading2Char">
    <w:name w:val="Heading 2 Char"/>
    <w:basedOn w:val="DefaultParagraphFont"/>
    <w:link w:val="Heading2"/>
    <w:rsid w:val="00906D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odyText">
    <w:name w:val="Body Text"/>
    <w:basedOn w:val="Normal"/>
    <w:link w:val="BodyTextChar"/>
    <w:rsid w:val="004566F8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4566F8"/>
    <w:rPr>
      <w:rFonts w:ascii="Times New Roman" w:eastAsia="Times New Roman" w:hAnsi="Times New Roman" w:cs="Times New Roman"/>
      <w:sz w:val="28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62C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D9162C"/>
    <w:pPr>
      <w:keepNext/>
      <w:keepLines/>
      <w:spacing w:after="0"/>
      <w:ind w:left="14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6D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9162C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rsid w:val="00D9162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0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F81"/>
    <w:rPr>
      <w:rFonts w:ascii="Tahoma" w:eastAsia="Calibri" w:hAnsi="Tahoma" w:cs="Tahoma"/>
      <w:color w:val="000000"/>
      <w:sz w:val="16"/>
      <w:szCs w:val="16"/>
    </w:rPr>
  </w:style>
  <w:style w:type="table" w:styleId="TableGrid0">
    <w:name w:val="Table Grid"/>
    <w:basedOn w:val="TableNormal"/>
    <w:uiPriority w:val="39"/>
    <w:rsid w:val="00CE43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21CA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21CA3"/>
    <w:pPr>
      <w:ind w:left="720"/>
      <w:contextualSpacing/>
    </w:pPr>
  </w:style>
  <w:style w:type="paragraph" w:customStyle="1" w:styleId="textnormal">
    <w:name w:val="text normal"/>
    <w:basedOn w:val="Normal"/>
    <w:rsid w:val="00564D5B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auto"/>
      <w:sz w:val="24"/>
      <w:szCs w:val="24"/>
      <w:lang w:val="ro-RO"/>
    </w:rPr>
  </w:style>
  <w:style w:type="paragraph" w:customStyle="1" w:styleId="Default">
    <w:name w:val="Default"/>
    <w:rsid w:val="00DE7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zh-CN"/>
    </w:rPr>
  </w:style>
  <w:style w:type="character" w:customStyle="1" w:styleId="xc">
    <w:name w:val="xc"/>
    <w:rsid w:val="00032505"/>
  </w:style>
  <w:style w:type="character" w:customStyle="1" w:styleId="apple-converted-space">
    <w:name w:val="apple-converted-space"/>
    <w:basedOn w:val="DefaultParagraphFont"/>
    <w:rsid w:val="00CE7016"/>
  </w:style>
  <w:style w:type="character" w:customStyle="1" w:styleId="Heading2Char">
    <w:name w:val="Heading 2 Char"/>
    <w:basedOn w:val="DefaultParagraphFont"/>
    <w:link w:val="Heading2"/>
    <w:rsid w:val="00906D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odyText">
    <w:name w:val="Body Text"/>
    <w:basedOn w:val="Normal"/>
    <w:link w:val="BodyTextChar"/>
    <w:rsid w:val="004566F8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4566F8"/>
    <w:rPr>
      <w:rFonts w:ascii="Times New Roman" w:eastAsia="Times New Roman" w:hAnsi="Times New Roman" w:cs="Times New Roman"/>
      <w:sz w:val="28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2082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RePack by Diakov</cp:lastModifiedBy>
  <cp:revision>9</cp:revision>
  <dcterms:created xsi:type="dcterms:W3CDTF">2018-02-25T09:16:00Z</dcterms:created>
  <dcterms:modified xsi:type="dcterms:W3CDTF">2018-02-25T13:40:00Z</dcterms:modified>
</cp:coreProperties>
</file>