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CD0BD9" w14:textId="77777777" w:rsidR="00307A66" w:rsidRDefault="004901CE" w:rsidP="004901CE">
      <w:pPr>
        <w:jc w:val="right"/>
        <w:rPr>
          <w:rFonts w:ascii="Times New Roman" w:hAnsi="Times New Roman"/>
          <w:b/>
          <w:lang w:val="ro-RO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Anexa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3D5AAE">
        <w:rPr>
          <w:rFonts w:ascii="Times New Roman" w:hAnsi="Times New Roman"/>
          <w:b/>
          <w:bCs/>
          <w:sz w:val="28"/>
          <w:szCs w:val="28"/>
        </w:rPr>
        <w:t>nr</w:t>
      </w:r>
      <w:proofErr w:type="spellEnd"/>
      <w:r w:rsidR="003D5AAE">
        <w:rPr>
          <w:rFonts w:ascii="Times New Roman" w:hAnsi="Times New Roman"/>
          <w:b/>
          <w:bCs/>
          <w:sz w:val="28"/>
          <w:szCs w:val="28"/>
        </w:rPr>
        <w:t xml:space="preserve">. </w:t>
      </w:r>
      <w:r>
        <w:rPr>
          <w:rFonts w:ascii="Times New Roman" w:hAnsi="Times New Roman"/>
          <w:b/>
          <w:bCs/>
          <w:sz w:val="28"/>
          <w:szCs w:val="28"/>
        </w:rPr>
        <w:t>2</w:t>
      </w:r>
    </w:p>
    <w:p w14:paraId="1DCD0BDA" w14:textId="77777777" w:rsidR="00D463EE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14:paraId="1DCD0BDB" w14:textId="77777777" w:rsidR="00437B03" w:rsidRDefault="00437B03" w:rsidP="008D0B24">
      <w:pPr>
        <w:jc w:val="center"/>
        <w:rPr>
          <w:rFonts w:ascii="Times New Roman" w:hAnsi="Times New Roman"/>
          <w:b/>
          <w:lang w:val="ro-RO"/>
        </w:rPr>
      </w:pPr>
    </w:p>
    <w:p w14:paraId="1DCD0BDC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00"/>
        <w:gridCol w:w="6162"/>
      </w:tblGrid>
      <w:tr w:rsidR="00D463EE" w:rsidRPr="004B3561" w14:paraId="1DCD0BDF" w14:textId="77777777" w:rsidTr="00562868">
        <w:tc>
          <w:tcPr>
            <w:tcW w:w="1907" w:type="pct"/>
            <w:shd w:val="clear" w:color="auto" w:fill="auto"/>
            <w:vAlign w:val="center"/>
          </w:tcPr>
          <w:p w14:paraId="1DCD0BDD" w14:textId="77777777" w:rsidR="00D463EE" w:rsidRPr="00562868" w:rsidRDefault="0042109F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562868">
              <w:rPr>
                <w:rFonts w:ascii="Times New Roman" w:hAnsi="Times New Roman"/>
                <w:lang w:val="ro-RO"/>
              </w:rPr>
              <w:t>Instituţia</w:t>
            </w:r>
            <w:proofErr w:type="spellEnd"/>
            <w:r w:rsidRPr="00562868">
              <w:rPr>
                <w:rFonts w:ascii="Times New Roman" w:hAnsi="Times New Roman"/>
                <w:lang w:val="ro-RO"/>
              </w:rPr>
              <w:t xml:space="preserve"> de </w:t>
            </w:r>
            <w:proofErr w:type="spellStart"/>
            <w:r w:rsidRPr="00562868"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  <w:r w:rsidRPr="00562868">
              <w:rPr>
                <w:rFonts w:ascii="Times New Roman" w:hAnsi="Times New Roman"/>
                <w:lang w:val="ro-RO"/>
              </w:rPr>
              <w:t xml:space="preserve">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14:paraId="1DCD0BDE" w14:textId="77777777" w:rsidR="00D463EE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D463EE" w:rsidRPr="004B3561" w14:paraId="1DCD0BE2" w14:textId="77777777" w:rsidTr="00562868">
        <w:tc>
          <w:tcPr>
            <w:tcW w:w="1907" w:type="pct"/>
            <w:shd w:val="clear" w:color="auto" w:fill="auto"/>
            <w:vAlign w:val="center"/>
          </w:tcPr>
          <w:p w14:paraId="1DCD0BE0" w14:textId="77777777" w:rsidR="00D463EE" w:rsidRPr="00562868" w:rsidRDefault="0042109F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14:paraId="1DCD0BE1" w14:textId="77777777" w:rsidR="00D463EE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Științe Politice, Filozofie și Științe ale Comunicării</w:t>
            </w:r>
          </w:p>
        </w:tc>
      </w:tr>
      <w:tr w:rsidR="00D463EE" w:rsidRPr="00307A66" w14:paraId="1DCD0BE5" w14:textId="77777777" w:rsidTr="00562868">
        <w:tc>
          <w:tcPr>
            <w:tcW w:w="1907" w:type="pct"/>
            <w:shd w:val="clear" w:color="auto" w:fill="auto"/>
            <w:vAlign w:val="center"/>
          </w:tcPr>
          <w:p w14:paraId="1DCD0BE3" w14:textId="77777777" w:rsidR="00D463EE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14:paraId="1DCD0BE4" w14:textId="77777777" w:rsidR="00D463EE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  <w:tr w:rsidR="00D463EE" w:rsidRPr="004B3561" w14:paraId="1DCD0BE8" w14:textId="77777777" w:rsidTr="00562868">
        <w:tc>
          <w:tcPr>
            <w:tcW w:w="1907" w:type="pct"/>
            <w:shd w:val="clear" w:color="auto" w:fill="auto"/>
            <w:vAlign w:val="center"/>
          </w:tcPr>
          <w:p w14:paraId="1DCD0BE6" w14:textId="77777777"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14:paraId="1DCD0BE7" w14:textId="773A10BC" w:rsidR="00D463EE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  <w:tr w:rsidR="00D463EE" w:rsidRPr="00307A66" w14:paraId="1DCD0BEB" w14:textId="77777777" w:rsidTr="00562868">
        <w:tc>
          <w:tcPr>
            <w:tcW w:w="1907" w:type="pct"/>
            <w:shd w:val="clear" w:color="auto" w:fill="auto"/>
            <w:vAlign w:val="center"/>
          </w:tcPr>
          <w:p w14:paraId="1DCD0BE9" w14:textId="77777777"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14:paraId="1DCD0BEA" w14:textId="77777777" w:rsidR="00D463EE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D463EE" w:rsidRPr="004B3561" w14:paraId="1DCD0BEE" w14:textId="77777777" w:rsidTr="00562868">
        <w:tc>
          <w:tcPr>
            <w:tcW w:w="1907" w:type="pct"/>
            <w:shd w:val="clear" w:color="auto" w:fill="auto"/>
            <w:vAlign w:val="center"/>
          </w:tcPr>
          <w:p w14:paraId="1DCD0BEC" w14:textId="77777777" w:rsidR="00D463EE" w:rsidRPr="00562868" w:rsidRDefault="0042109F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14:paraId="1DCD0BED" w14:textId="09A0FA68" w:rsidR="00D463EE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Științe Politice</w:t>
            </w:r>
            <w:r w:rsidR="004B3561">
              <w:rPr>
                <w:rFonts w:ascii="Times New Roman" w:hAnsi="Times New Roman"/>
                <w:lang w:val="ro-RO"/>
              </w:rPr>
              <w:t>/R.I.S.E.</w:t>
            </w:r>
          </w:p>
        </w:tc>
      </w:tr>
    </w:tbl>
    <w:p w14:paraId="1DCD0BEF" w14:textId="77777777" w:rsidR="00D92874" w:rsidRPr="00307A66" w:rsidRDefault="00D92874" w:rsidP="00D655BC">
      <w:pPr>
        <w:rPr>
          <w:rFonts w:ascii="Times New Roman" w:hAnsi="Times New Roman"/>
          <w:lang w:val="ro-RO"/>
        </w:rPr>
      </w:pPr>
    </w:p>
    <w:p w14:paraId="1DCD0BF0" w14:textId="77777777"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307A66" w14:paraId="1DCD0BF3" w14:textId="77777777" w:rsidTr="00F601C2">
        <w:tc>
          <w:tcPr>
            <w:tcW w:w="4102" w:type="dxa"/>
            <w:gridSpan w:val="3"/>
            <w:shd w:val="clear" w:color="auto" w:fill="auto"/>
          </w:tcPr>
          <w:p w14:paraId="1DCD0BF1" w14:textId="77777777" w:rsidR="00331618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14:paraId="1DCD0BF2" w14:textId="77777777" w:rsidR="00331618" w:rsidRPr="00562868" w:rsidRDefault="00E2290D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Elite politice</w:t>
            </w:r>
          </w:p>
        </w:tc>
      </w:tr>
      <w:tr w:rsidR="00331618" w:rsidRPr="00307A66" w14:paraId="1DCD0BF6" w14:textId="77777777" w:rsidTr="00F601C2">
        <w:tc>
          <w:tcPr>
            <w:tcW w:w="4102" w:type="dxa"/>
            <w:gridSpan w:val="3"/>
            <w:shd w:val="clear" w:color="auto" w:fill="auto"/>
          </w:tcPr>
          <w:p w14:paraId="1DCD0BF4" w14:textId="77777777"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2.2 Titular </w:t>
            </w:r>
            <w:proofErr w:type="spellStart"/>
            <w:r>
              <w:rPr>
                <w:rFonts w:ascii="Times New Roman" w:hAnsi="Times New Roman"/>
                <w:lang w:val="ro-RO"/>
              </w:rPr>
              <w:t>activităţi</w:t>
            </w:r>
            <w:proofErr w:type="spellEnd"/>
            <w:r w:rsidR="00331618"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14:paraId="1DCD0BF5" w14:textId="77777777" w:rsidR="00331618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Kun Paul</w:t>
            </w:r>
          </w:p>
        </w:tc>
      </w:tr>
      <w:tr w:rsidR="00331618" w:rsidRPr="00307A66" w14:paraId="1DCD0BF9" w14:textId="77777777" w:rsidTr="00F601C2">
        <w:tc>
          <w:tcPr>
            <w:tcW w:w="4102" w:type="dxa"/>
            <w:gridSpan w:val="3"/>
            <w:shd w:val="clear" w:color="auto" w:fill="auto"/>
          </w:tcPr>
          <w:p w14:paraId="1DCD0BF7" w14:textId="77777777"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2.3 Titular </w:t>
            </w:r>
            <w:proofErr w:type="spellStart"/>
            <w:r>
              <w:rPr>
                <w:rFonts w:ascii="Times New Roman" w:hAnsi="Times New Roman"/>
                <w:lang w:val="ro-RO"/>
              </w:rPr>
              <w:t>activităţi</w:t>
            </w:r>
            <w:proofErr w:type="spellEnd"/>
            <w:r w:rsidR="00331618"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14:paraId="1DCD0BF8" w14:textId="77777777" w:rsidR="00331618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Kun Paul</w:t>
            </w:r>
          </w:p>
        </w:tc>
      </w:tr>
      <w:tr w:rsidR="00003521" w:rsidRPr="004B3561" w14:paraId="1DCD0BFC" w14:textId="77777777" w:rsidTr="00F601C2">
        <w:tc>
          <w:tcPr>
            <w:tcW w:w="4102" w:type="dxa"/>
            <w:gridSpan w:val="3"/>
            <w:shd w:val="clear" w:color="auto" w:fill="auto"/>
          </w:tcPr>
          <w:p w14:paraId="1DCD0BFA" w14:textId="77777777"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</w:t>
            </w:r>
            <w:r w:rsidR="00F601C2">
              <w:rPr>
                <w:rFonts w:ascii="Times New Roman" w:hAnsi="Times New Roman"/>
                <w:lang w:val="ro-RO"/>
              </w:rPr>
              <w:t xml:space="preserve">4 Titular </w:t>
            </w:r>
            <w:proofErr w:type="spellStart"/>
            <w:r w:rsidR="00F601C2">
              <w:rPr>
                <w:rFonts w:ascii="Times New Roman" w:hAnsi="Times New Roman"/>
                <w:lang w:val="ro-RO"/>
              </w:rPr>
              <w:t>activităţi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de laborator</w:t>
            </w:r>
            <w:r w:rsidR="00F601C2">
              <w:rPr>
                <w:rFonts w:ascii="Times New Roman" w:hAnsi="Times New Roman"/>
                <w:lang w:val="ro-RO"/>
              </w:rPr>
              <w:t>/</w:t>
            </w:r>
            <w:proofErr w:type="spellStart"/>
            <w:r w:rsidR="00F601C2">
              <w:rPr>
                <w:rFonts w:ascii="Times New Roman" w:hAnsi="Times New Roman"/>
                <w:lang w:val="ro-RO"/>
              </w:rPr>
              <w:t>lucrari</w:t>
            </w:r>
            <w:proofErr w:type="spellEnd"/>
          </w:p>
        </w:tc>
        <w:tc>
          <w:tcPr>
            <w:tcW w:w="6105" w:type="dxa"/>
            <w:gridSpan w:val="6"/>
            <w:shd w:val="clear" w:color="auto" w:fill="auto"/>
          </w:tcPr>
          <w:p w14:paraId="1DCD0BFB" w14:textId="77777777" w:rsidR="00003521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331618" w:rsidRPr="00307A66" w14:paraId="1DCD0C05" w14:textId="77777777" w:rsidTr="00562868">
        <w:tc>
          <w:tcPr>
            <w:tcW w:w="1843" w:type="dxa"/>
            <w:shd w:val="clear" w:color="auto" w:fill="auto"/>
          </w:tcPr>
          <w:p w14:paraId="1DCD0BFD" w14:textId="77777777" w:rsidR="00331618" w:rsidRPr="00562868" w:rsidRDefault="0000352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14:paraId="1DCD0BFE" w14:textId="77777777" w:rsidR="00331618" w:rsidRPr="00562868" w:rsidRDefault="004F59C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1DCD0BFF" w14:textId="77777777" w:rsidR="00331618" w:rsidRPr="00562868" w:rsidRDefault="00003521" w:rsidP="00562868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14:paraId="1DCD0C00" w14:textId="77777777" w:rsidR="00331618" w:rsidRPr="00562868" w:rsidRDefault="004F59C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DCD0C01" w14:textId="77777777" w:rsidR="00331618" w:rsidRPr="00562868" w:rsidRDefault="00003521" w:rsidP="00562868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14:paraId="1DCD0C02" w14:textId="77777777" w:rsidR="00331618" w:rsidRPr="00562868" w:rsidRDefault="004F59C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  <w:shd w:val="clear" w:color="auto" w:fill="auto"/>
          </w:tcPr>
          <w:p w14:paraId="1DCD0C03" w14:textId="77777777" w:rsidR="00331618" w:rsidRPr="00562868" w:rsidRDefault="00003521" w:rsidP="00562868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="00F70364"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14:paraId="1DCD0C04" w14:textId="77777777" w:rsidR="00331618" w:rsidRPr="00562868" w:rsidRDefault="004F59C8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O</w:t>
            </w:r>
          </w:p>
        </w:tc>
      </w:tr>
    </w:tbl>
    <w:p w14:paraId="1DCD0C06" w14:textId="77777777" w:rsidR="009B66E6" w:rsidRPr="00C83CA2" w:rsidRDefault="009B66E6" w:rsidP="009B66E6">
      <w:pPr>
        <w:pStyle w:val="ListParagraph"/>
        <w:tabs>
          <w:tab w:val="left" w:pos="1719"/>
        </w:tabs>
        <w:ind w:left="0"/>
        <w:jc w:val="both"/>
        <w:rPr>
          <w:i/>
          <w:color w:val="C00000"/>
        </w:rPr>
      </w:pPr>
      <w:r>
        <w:rPr>
          <w:i/>
          <w:color w:val="C00000"/>
        </w:rPr>
        <w:tab/>
      </w:r>
    </w:p>
    <w:p w14:paraId="1DCD0C07" w14:textId="77777777" w:rsidR="002462D7" w:rsidRPr="00307A66" w:rsidRDefault="002462D7" w:rsidP="00D655BC">
      <w:pPr>
        <w:rPr>
          <w:rFonts w:ascii="Times New Roman" w:hAnsi="Times New Roman"/>
          <w:lang w:val="ro-RO"/>
        </w:rPr>
      </w:pPr>
    </w:p>
    <w:p w14:paraId="1DCD0C08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Timpul total estimat (ore pe semestru al </w:t>
      </w:r>
      <w:proofErr w:type="spellStart"/>
      <w:r w:rsidRPr="00307A66">
        <w:rPr>
          <w:rFonts w:ascii="Times New Roman" w:hAnsi="Times New Roman"/>
          <w:b/>
          <w:lang w:val="ro-RO"/>
        </w:rPr>
        <w:t>activităţilor</w:t>
      </w:r>
      <w:proofErr w:type="spellEnd"/>
      <w:r w:rsidRPr="00307A66">
        <w:rPr>
          <w:rFonts w:ascii="Times New Roman" w:hAnsi="Times New Roman"/>
          <w:b/>
          <w:lang w:val="ro-RO"/>
        </w:rPr>
        <w:t xml:space="preserve">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708"/>
        <w:gridCol w:w="993"/>
        <w:gridCol w:w="567"/>
        <w:gridCol w:w="1275"/>
        <w:gridCol w:w="709"/>
        <w:gridCol w:w="1134"/>
        <w:gridCol w:w="567"/>
      </w:tblGrid>
      <w:tr w:rsidR="00C14C76" w:rsidRPr="00307A66" w14:paraId="1DCD0C11" w14:textId="77777777" w:rsidTr="008F491E">
        <w:trPr>
          <w:trHeight w:val="343"/>
        </w:trPr>
        <w:tc>
          <w:tcPr>
            <w:tcW w:w="3652" w:type="dxa"/>
            <w:shd w:val="clear" w:color="auto" w:fill="auto"/>
          </w:tcPr>
          <w:p w14:paraId="1DCD0C09" w14:textId="77777777" w:rsidR="00C14C76" w:rsidRPr="00F601C2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14:paraId="1DCD0C0A" w14:textId="001672FC" w:rsidR="00C14C76" w:rsidRPr="00562868" w:rsidRDefault="00D14AE3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DCD0C0B" w14:textId="77777777"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="00C14C76"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567" w:type="dxa"/>
            <w:shd w:val="clear" w:color="auto" w:fill="auto"/>
          </w:tcPr>
          <w:p w14:paraId="1DCD0C0C" w14:textId="77777777" w:rsidR="00C14C76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14:paraId="1DCD0C0D" w14:textId="77777777"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709" w:type="dxa"/>
            <w:shd w:val="clear" w:color="auto" w:fill="auto"/>
          </w:tcPr>
          <w:p w14:paraId="1DCD0C0E" w14:textId="2B5ADA6A"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DCD0C0F" w14:textId="77777777"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14:paraId="1DCD0C10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14:paraId="1DCD0C1A" w14:textId="77777777" w:rsidTr="008F491E">
        <w:tc>
          <w:tcPr>
            <w:tcW w:w="3652" w:type="dxa"/>
            <w:shd w:val="clear" w:color="auto" w:fill="auto"/>
          </w:tcPr>
          <w:p w14:paraId="1DCD0C12" w14:textId="77777777" w:rsidR="00C14C76" w:rsidRPr="00F601C2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 xml:space="preserve">2. </w:t>
            </w:r>
            <w:proofErr w:type="spellStart"/>
            <w:r w:rsidR="00F601C2" w:rsidRPr="00F601C2">
              <w:rPr>
                <w:rFonts w:ascii="Times New Roman" w:hAnsi="Times New Roman"/>
                <w:b/>
                <w:lang w:val="ro-RO"/>
              </w:rPr>
              <w:t>Numar</w:t>
            </w:r>
            <w:proofErr w:type="spellEnd"/>
            <w:r w:rsidR="00F601C2" w:rsidRPr="00F601C2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F601C2">
              <w:rPr>
                <w:rFonts w:ascii="Times New Roman" w:hAnsi="Times New Roman"/>
                <w:b/>
                <w:lang w:val="ro-RO"/>
              </w:rPr>
              <w:t xml:space="preserve">ore 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14:paraId="1DCD0C13" w14:textId="54DAAEF9" w:rsidR="00C14C76" w:rsidRPr="00562868" w:rsidRDefault="00D14AE3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1843" w:type="dxa"/>
            <w:gridSpan w:val="3"/>
            <w:shd w:val="clear" w:color="auto" w:fill="auto"/>
          </w:tcPr>
          <w:p w14:paraId="1DCD0C14" w14:textId="77777777"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567" w:type="dxa"/>
            <w:shd w:val="clear" w:color="auto" w:fill="auto"/>
          </w:tcPr>
          <w:p w14:paraId="1DCD0C15" w14:textId="77777777" w:rsidR="00C14C76" w:rsidRPr="00562868" w:rsidRDefault="008F491E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1275" w:type="dxa"/>
            <w:shd w:val="clear" w:color="auto" w:fill="auto"/>
          </w:tcPr>
          <w:p w14:paraId="1DCD0C16" w14:textId="77777777"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709" w:type="dxa"/>
            <w:shd w:val="clear" w:color="auto" w:fill="auto"/>
          </w:tcPr>
          <w:p w14:paraId="1DCD0C17" w14:textId="76EA46D5"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134" w:type="dxa"/>
            <w:shd w:val="clear" w:color="auto" w:fill="auto"/>
          </w:tcPr>
          <w:p w14:paraId="1DCD0C18" w14:textId="77777777"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14:paraId="1DCD0C19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14:paraId="1DCD0C1E" w14:textId="77777777" w:rsidTr="008F491E">
        <w:tc>
          <w:tcPr>
            <w:tcW w:w="8755" w:type="dxa"/>
            <w:gridSpan w:val="8"/>
            <w:shd w:val="clear" w:color="auto" w:fill="auto"/>
          </w:tcPr>
          <w:p w14:paraId="1DCD0C1B" w14:textId="77777777"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  <w:r w:rsidR="008F491E">
              <w:rPr>
                <w:rFonts w:ascii="Times New Roman" w:hAnsi="Times New Roman"/>
                <w:b/>
                <w:lang w:val="ro-RO"/>
              </w:rPr>
              <w:t xml:space="preserve">  100</w:t>
            </w:r>
          </w:p>
        </w:tc>
        <w:tc>
          <w:tcPr>
            <w:tcW w:w="1134" w:type="dxa"/>
            <w:shd w:val="clear" w:color="auto" w:fill="auto"/>
          </w:tcPr>
          <w:p w14:paraId="1DCD0C1C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67" w:type="dxa"/>
          </w:tcPr>
          <w:p w14:paraId="1DCD0C1D" w14:textId="77777777"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8F491E" w14:paraId="1DCD0C22" w14:textId="77777777" w:rsidTr="008F491E">
        <w:tc>
          <w:tcPr>
            <w:tcW w:w="8755" w:type="dxa"/>
            <w:gridSpan w:val="8"/>
            <w:shd w:val="clear" w:color="auto" w:fill="auto"/>
          </w:tcPr>
          <w:p w14:paraId="1DCD0C1F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Studiul după manual, suport de curs, bibliografie şi </w:t>
            </w:r>
            <w:proofErr w:type="spellStart"/>
            <w:r w:rsidRPr="00562868">
              <w:rPr>
                <w:rFonts w:ascii="Times New Roman" w:hAnsi="Times New Roman"/>
                <w:lang w:val="ro-RO"/>
              </w:rPr>
              <w:t>notiţe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14:paraId="1DCD0C20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14:paraId="1DCD0C21" w14:textId="0E7D0BFC" w:rsidR="00C14C76" w:rsidRPr="00562868" w:rsidRDefault="004B356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8F491E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C14C76" w:rsidRPr="008F491E" w14:paraId="1DCD0C26" w14:textId="77777777" w:rsidTr="008F491E">
        <w:tc>
          <w:tcPr>
            <w:tcW w:w="8755" w:type="dxa"/>
            <w:gridSpan w:val="8"/>
            <w:shd w:val="clear" w:color="auto" w:fill="auto"/>
          </w:tcPr>
          <w:p w14:paraId="1DCD0C23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134" w:type="dxa"/>
            <w:shd w:val="clear" w:color="auto" w:fill="auto"/>
          </w:tcPr>
          <w:p w14:paraId="1DCD0C24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14:paraId="1DCD0C25" w14:textId="6ADAC145" w:rsidR="00C14C76" w:rsidRPr="00562868" w:rsidRDefault="004B356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C14C76" w:rsidRPr="00307A66" w14:paraId="1DCD0C2A" w14:textId="77777777" w:rsidTr="008F491E">
        <w:tc>
          <w:tcPr>
            <w:tcW w:w="8755" w:type="dxa"/>
            <w:gridSpan w:val="8"/>
            <w:shd w:val="clear" w:color="auto" w:fill="auto"/>
          </w:tcPr>
          <w:p w14:paraId="1DCD0C27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Pregătire </w:t>
            </w:r>
            <w:proofErr w:type="spellStart"/>
            <w:r w:rsidRPr="00562868">
              <w:rPr>
                <w:rFonts w:ascii="Times New Roman" w:hAnsi="Times New Roman"/>
                <w:lang w:val="ro-RO"/>
              </w:rPr>
              <w:t>seminarii</w:t>
            </w:r>
            <w:proofErr w:type="spellEnd"/>
            <w:r w:rsidRPr="00562868">
              <w:rPr>
                <w:rFonts w:ascii="Times New Roman" w:hAnsi="Times New Roman"/>
                <w:lang w:val="ro-RO"/>
              </w:rPr>
              <w:t xml:space="preserve"> / laboratoare, teme, referate, portofolii şi eseuri</w:t>
            </w:r>
          </w:p>
        </w:tc>
        <w:tc>
          <w:tcPr>
            <w:tcW w:w="1134" w:type="dxa"/>
            <w:shd w:val="clear" w:color="auto" w:fill="auto"/>
          </w:tcPr>
          <w:p w14:paraId="1DCD0C28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14:paraId="1DCD0C29" w14:textId="454EF727" w:rsidR="00C14C76" w:rsidRPr="00562868" w:rsidRDefault="004B356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8F491E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C14C76" w:rsidRPr="00307A66" w14:paraId="1DCD0C2E" w14:textId="77777777" w:rsidTr="008F491E">
        <w:tc>
          <w:tcPr>
            <w:tcW w:w="8755" w:type="dxa"/>
            <w:gridSpan w:val="8"/>
            <w:shd w:val="clear" w:color="auto" w:fill="auto"/>
          </w:tcPr>
          <w:p w14:paraId="1DCD0C2B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562868">
              <w:rPr>
                <w:rFonts w:ascii="Times New Roman" w:hAnsi="Times New Roman"/>
                <w:lang w:val="ro-RO"/>
              </w:rPr>
              <w:t>Tutoriat</w:t>
            </w:r>
            <w:proofErr w:type="spellEnd"/>
            <w:r w:rsidRPr="00562868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14:paraId="1DCD0C2C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14:paraId="1DCD0C2D" w14:textId="78523EC2" w:rsidR="00C14C76" w:rsidRPr="00562868" w:rsidRDefault="004B356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C14C76" w:rsidRPr="00307A66" w14:paraId="1DCD0C32" w14:textId="77777777" w:rsidTr="008F491E">
        <w:tc>
          <w:tcPr>
            <w:tcW w:w="8755" w:type="dxa"/>
            <w:gridSpan w:val="8"/>
            <w:shd w:val="clear" w:color="auto" w:fill="auto"/>
          </w:tcPr>
          <w:p w14:paraId="1DCD0C2F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134" w:type="dxa"/>
            <w:shd w:val="clear" w:color="auto" w:fill="auto"/>
          </w:tcPr>
          <w:p w14:paraId="1DCD0C30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14:paraId="1DCD0C31" w14:textId="280CBFA8" w:rsidR="00C14C76" w:rsidRPr="00562868" w:rsidRDefault="004B356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C14C76" w:rsidRPr="00307A66" w14:paraId="1DCD0C36" w14:textId="77777777" w:rsidTr="008F491E">
        <w:tc>
          <w:tcPr>
            <w:tcW w:w="8755" w:type="dxa"/>
            <w:gridSpan w:val="8"/>
            <w:shd w:val="clear" w:color="auto" w:fill="auto"/>
          </w:tcPr>
          <w:p w14:paraId="1DCD0C33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Alte </w:t>
            </w:r>
            <w:proofErr w:type="spellStart"/>
            <w:r w:rsidRPr="00562868">
              <w:rPr>
                <w:rFonts w:ascii="Times New Roman" w:hAnsi="Times New Roman"/>
                <w:lang w:val="ro-RO"/>
              </w:rPr>
              <w:t>activităţi</w:t>
            </w:r>
            <w:proofErr w:type="spellEnd"/>
            <w:r w:rsidRPr="00562868">
              <w:rPr>
                <w:rFonts w:ascii="Times New Roman" w:hAnsi="Times New Roman"/>
                <w:lang w:val="ro-RO"/>
              </w:rPr>
              <w:t>……………………………………</w:t>
            </w:r>
          </w:p>
        </w:tc>
        <w:tc>
          <w:tcPr>
            <w:tcW w:w="1134" w:type="dxa"/>
            <w:shd w:val="clear" w:color="auto" w:fill="auto"/>
          </w:tcPr>
          <w:p w14:paraId="1DCD0C34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14:paraId="1DCD0C35" w14:textId="063E9C81" w:rsidR="00C14C76" w:rsidRPr="00562868" w:rsidRDefault="004B3561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C14C76" w:rsidRPr="00307A66" w14:paraId="1DCD0C3A" w14:textId="77777777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14:paraId="1DCD0C37" w14:textId="77777777" w:rsidR="00C14C76" w:rsidRPr="00562868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 w:rsidR="00F601C2"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DCD0C38" w14:textId="7E407EF9" w:rsidR="00C14C76" w:rsidRPr="00562868" w:rsidRDefault="00A71CD4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  <w:r w:rsidR="004B3561">
              <w:rPr>
                <w:rFonts w:ascii="Times New Roman" w:hAnsi="Times New Roman"/>
                <w:b/>
                <w:lang w:val="ro-RO"/>
              </w:rPr>
              <w:t>0</w:t>
            </w:r>
          </w:p>
        </w:tc>
        <w:tc>
          <w:tcPr>
            <w:tcW w:w="708" w:type="dxa"/>
            <w:shd w:val="clear" w:color="auto" w:fill="auto"/>
          </w:tcPr>
          <w:p w14:paraId="1DCD0C39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14:paraId="1DCD0C3E" w14:textId="77777777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14:paraId="1DCD0C3B" w14:textId="77777777"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 w:rsidR="00C14C76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14C76"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DCD0C3C" w14:textId="60E63694" w:rsidR="00C14C76" w:rsidRPr="00562868" w:rsidRDefault="004B3561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54</w:t>
            </w:r>
          </w:p>
        </w:tc>
        <w:tc>
          <w:tcPr>
            <w:tcW w:w="708" w:type="dxa"/>
            <w:shd w:val="clear" w:color="auto" w:fill="auto"/>
          </w:tcPr>
          <w:p w14:paraId="1DCD0C3D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14:paraId="1DCD0C42" w14:textId="77777777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14:paraId="1DCD0C3F" w14:textId="77777777"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3.6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14:paraId="1DCD0C40" w14:textId="7B03CE76" w:rsidR="00C14C76" w:rsidRPr="00562868" w:rsidRDefault="004B3561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</w:t>
            </w:r>
          </w:p>
        </w:tc>
        <w:tc>
          <w:tcPr>
            <w:tcW w:w="708" w:type="dxa"/>
            <w:shd w:val="clear" w:color="auto" w:fill="auto"/>
          </w:tcPr>
          <w:p w14:paraId="1DCD0C41" w14:textId="77777777"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14:paraId="1DCD0C43" w14:textId="77777777" w:rsidR="006F7FFC" w:rsidRPr="006F7FFC" w:rsidRDefault="006F7FFC" w:rsidP="006F7FFC">
      <w:pPr>
        <w:pStyle w:val="ListParagraph"/>
        <w:ind w:left="0"/>
        <w:rPr>
          <w:i/>
          <w:color w:val="C00000"/>
        </w:rPr>
      </w:pPr>
    </w:p>
    <w:p w14:paraId="1DCD0C44" w14:textId="77777777" w:rsidR="006F7FFC" w:rsidRDefault="006F7FFC" w:rsidP="00C14C76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14:paraId="1DCD0C45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proofErr w:type="spellStart"/>
      <w:r w:rsidRPr="00307A66">
        <w:rPr>
          <w:rFonts w:ascii="Times New Roman" w:hAnsi="Times New Roman"/>
          <w:b/>
          <w:lang w:val="ro-RO"/>
        </w:rPr>
        <w:t>Precondiţii</w:t>
      </w:r>
      <w:proofErr w:type="spellEnd"/>
      <w:r w:rsidRPr="00307A66"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14:paraId="1DCD0C48" w14:textId="77777777" w:rsidTr="00562868">
        <w:tc>
          <w:tcPr>
            <w:tcW w:w="1985" w:type="dxa"/>
            <w:shd w:val="clear" w:color="auto" w:fill="auto"/>
          </w:tcPr>
          <w:p w14:paraId="1DCD0C46" w14:textId="77777777"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14:paraId="1DCD0C47" w14:textId="77777777" w:rsidR="00FF0035" w:rsidRPr="00562868" w:rsidRDefault="00FF0035" w:rsidP="00562868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14:paraId="1DCD0C4B" w14:textId="77777777" w:rsidTr="00562868">
        <w:tc>
          <w:tcPr>
            <w:tcW w:w="1985" w:type="dxa"/>
            <w:shd w:val="clear" w:color="auto" w:fill="auto"/>
          </w:tcPr>
          <w:p w14:paraId="1DCD0C49" w14:textId="77777777"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 w:rsidRPr="00562868"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  <w:shd w:val="clear" w:color="auto" w:fill="auto"/>
          </w:tcPr>
          <w:p w14:paraId="1DCD0C4A" w14:textId="77777777" w:rsidR="00FF0035" w:rsidRPr="00562868" w:rsidRDefault="00FF0035" w:rsidP="00562868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1DCD0C4C" w14:textId="77777777"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14:paraId="1DCD0C4D" w14:textId="77777777" w:rsidR="00FF0035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14:paraId="1DCD0C4E" w14:textId="77777777" w:rsidR="00A47B7B" w:rsidRPr="00307A66" w:rsidRDefault="00A47B7B" w:rsidP="00FF0035">
      <w:pPr>
        <w:pStyle w:val="ListParagraph"/>
        <w:rPr>
          <w:rFonts w:ascii="Times New Roman" w:hAnsi="Times New Roman"/>
          <w:lang w:val="ro-RO"/>
        </w:rPr>
      </w:pPr>
    </w:p>
    <w:p w14:paraId="1DCD0C4F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proofErr w:type="spellStart"/>
      <w:r w:rsidRPr="00307A66">
        <w:rPr>
          <w:rFonts w:ascii="Times New Roman" w:hAnsi="Times New Roman"/>
          <w:b/>
          <w:lang w:val="ro-RO"/>
        </w:rPr>
        <w:lastRenderedPageBreak/>
        <w:t>Condiţii</w:t>
      </w:r>
      <w:proofErr w:type="spellEnd"/>
      <w:r w:rsidRPr="00307A66"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14:paraId="1DCD0C52" w14:textId="77777777" w:rsidTr="00562868">
        <w:tc>
          <w:tcPr>
            <w:tcW w:w="4395" w:type="dxa"/>
            <w:shd w:val="clear" w:color="auto" w:fill="auto"/>
          </w:tcPr>
          <w:p w14:paraId="1DCD0C50" w14:textId="77777777"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562868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562868"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5812" w:type="dxa"/>
            <w:shd w:val="clear" w:color="auto" w:fill="auto"/>
          </w:tcPr>
          <w:p w14:paraId="1DCD0C51" w14:textId="77777777"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14:paraId="1DCD0C55" w14:textId="77777777" w:rsidTr="00562868">
        <w:tc>
          <w:tcPr>
            <w:tcW w:w="4395" w:type="dxa"/>
            <w:shd w:val="clear" w:color="auto" w:fill="auto"/>
          </w:tcPr>
          <w:p w14:paraId="1DCD0C53" w14:textId="77777777"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 w:rsidRPr="00562868">
              <w:rPr>
                <w:rFonts w:ascii="Times New Roman" w:hAnsi="Times New Roman"/>
                <w:lang w:val="ro-RO"/>
              </w:rPr>
              <w:t>desfăşu</w:t>
            </w:r>
            <w:r w:rsidR="005964D9">
              <w:rPr>
                <w:rFonts w:ascii="Times New Roman" w:hAnsi="Times New Roman"/>
                <w:lang w:val="ro-RO"/>
              </w:rPr>
              <w:t>rare</w:t>
            </w:r>
            <w:proofErr w:type="spellEnd"/>
            <w:r w:rsidR="005964D9">
              <w:rPr>
                <w:rFonts w:ascii="Times New Roman" w:hAnsi="Times New Roman"/>
                <w:lang w:val="ro-RO"/>
              </w:rPr>
              <w:t xml:space="preserve"> a seminarului</w:t>
            </w:r>
          </w:p>
        </w:tc>
        <w:tc>
          <w:tcPr>
            <w:tcW w:w="5812" w:type="dxa"/>
            <w:shd w:val="clear" w:color="auto" w:fill="auto"/>
          </w:tcPr>
          <w:p w14:paraId="1DCD0C54" w14:textId="77777777"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5964D9" w:rsidRPr="00307A66" w14:paraId="1DCD0C58" w14:textId="77777777" w:rsidTr="00562868">
        <w:tc>
          <w:tcPr>
            <w:tcW w:w="4395" w:type="dxa"/>
            <w:shd w:val="clear" w:color="auto" w:fill="auto"/>
          </w:tcPr>
          <w:p w14:paraId="1DCD0C56" w14:textId="77777777" w:rsidR="005964D9" w:rsidRPr="00562868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5.3 de </w:t>
            </w:r>
            <w:proofErr w:type="spellStart"/>
            <w:r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a laboratorului</w:t>
            </w:r>
          </w:p>
        </w:tc>
        <w:tc>
          <w:tcPr>
            <w:tcW w:w="5812" w:type="dxa"/>
            <w:shd w:val="clear" w:color="auto" w:fill="auto"/>
          </w:tcPr>
          <w:p w14:paraId="1DCD0C57" w14:textId="77777777" w:rsidR="005964D9" w:rsidRPr="00562868" w:rsidRDefault="005964D9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1DCD0C59" w14:textId="77777777"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14:paraId="1DCD0C5A" w14:textId="77777777"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14:paraId="1DCD0C5B" w14:textId="77777777"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14:paraId="1DCD0C5C" w14:textId="77777777"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proofErr w:type="spellStart"/>
      <w:r w:rsidRPr="00307A66">
        <w:rPr>
          <w:rFonts w:ascii="Times New Roman" w:hAnsi="Times New Roman"/>
          <w:b/>
          <w:lang w:val="ro-RO"/>
        </w:rPr>
        <w:t>Competenţele</w:t>
      </w:r>
      <w:proofErr w:type="spellEnd"/>
      <w:r w:rsidRPr="00307A66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FC7230" w14:paraId="1DCD0C64" w14:textId="77777777" w:rsidTr="00DB372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14:paraId="1DCD0C5D" w14:textId="77777777" w:rsidR="009F19C7" w:rsidRPr="00562868" w:rsidRDefault="009F19C7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proofErr w:type="spellStart"/>
            <w:r w:rsidRPr="00562868">
              <w:rPr>
                <w:rFonts w:ascii="Times New Roman" w:hAnsi="Times New Roman"/>
                <w:lang w:val="ro-RO"/>
              </w:rPr>
              <w:t>Competenţe</w:t>
            </w:r>
            <w:proofErr w:type="spellEnd"/>
            <w:r w:rsidRPr="00562868">
              <w:rPr>
                <w:rFonts w:ascii="Times New Roman" w:hAnsi="Times New Roman"/>
                <w:lang w:val="ro-RO"/>
              </w:rPr>
              <w:t xml:space="preserve"> profesionale</w:t>
            </w:r>
          </w:p>
        </w:tc>
        <w:tc>
          <w:tcPr>
            <w:tcW w:w="9214" w:type="dxa"/>
            <w:shd w:val="clear" w:color="auto" w:fill="auto"/>
          </w:tcPr>
          <w:p w14:paraId="1DCD0C5E" w14:textId="77777777" w:rsidR="00FC7230" w:rsidRPr="004F59C8" w:rsidRDefault="004F59C8" w:rsidP="00FC7230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b/>
                <w:sz w:val="18"/>
                <w:szCs w:val="18"/>
                <w:lang w:val="ro-RO"/>
              </w:rPr>
            </w:pPr>
            <w:r w:rsidRPr="004F59C8">
              <w:rPr>
                <w:sz w:val="18"/>
                <w:szCs w:val="18"/>
                <w:lang w:val="ro-RO"/>
              </w:rPr>
              <w:t>Cunoașterea</w:t>
            </w:r>
            <w:r w:rsidR="00FC7230" w:rsidRPr="004F59C8">
              <w:rPr>
                <w:b/>
                <w:sz w:val="18"/>
                <w:szCs w:val="18"/>
                <w:lang w:val="ro-RO"/>
              </w:rPr>
              <w:t xml:space="preserve"> </w:t>
            </w:r>
            <w:r w:rsidR="00FC7230" w:rsidRPr="004F59C8">
              <w:rPr>
                <w:sz w:val="18"/>
                <w:szCs w:val="18"/>
                <w:lang w:val="ro-RO"/>
              </w:rPr>
              <w:t>terminologiei util</w:t>
            </w:r>
            <w:r w:rsidRPr="004F59C8">
              <w:rPr>
                <w:sz w:val="18"/>
                <w:szCs w:val="18"/>
                <w:lang w:val="ro-RO"/>
              </w:rPr>
              <w:t>izate în studiul elitelor politice</w:t>
            </w:r>
            <w:r w:rsidR="00FC7230" w:rsidRPr="004F59C8">
              <w:rPr>
                <w:sz w:val="18"/>
                <w:szCs w:val="18"/>
                <w:lang w:val="ro-RO"/>
              </w:rPr>
              <w:t>.</w:t>
            </w:r>
          </w:p>
          <w:p w14:paraId="1DCD0C5F" w14:textId="77777777" w:rsidR="00FC7230" w:rsidRPr="004F59C8" w:rsidRDefault="00FC7230" w:rsidP="00FC7230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b/>
                <w:sz w:val="18"/>
                <w:szCs w:val="18"/>
                <w:lang w:val="ro-RO"/>
              </w:rPr>
            </w:pPr>
            <w:r w:rsidRPr="004F59C8">
              <w:rPr>
                <w:sz w:val="18"/>
                <w:szCs w:val="18"/>
                <w:lang w:val="ro-RO"/>
              </w:rPr>
              <w:t xml:space="preserve">Capacitatea de utilizare adecvată a </w:t>
            </w:r>
            <w:r w:rsidR="004F59C8" w:rsidRPr="004F59C8">
              <w:rPr>
                <w:sz w:val="18"/>
                <w:szCs w:val="18"/>
                <w:lang w:val="ro-RO"/>
              </w:rPr>
              <w:t>noțiunilor</w:t>
            </w:r>
            <w:r w:rsidRPr="004F59C8">
              <w:rPr>
                <w:sz w:val="18"/>
                <w:szCs w:val="18"/>
                <w:lang w:val="ro-RO"/>
              </w:rPr>
              <w:t xml:space="preserve"> în analiza fenome</w:t>
            </w:r>
            <w:r w:rsidR="004F59C8" w:rsidRPr="004F59C8">
              <w:rPr>
                <w:sz w:val="18"/>
                <w:szCs w:val="18"/>
                <w:lang w:val="ro-RO"/>
              </w:rPr>
              <w:t>nelor şi proceselor politice</w:t>
            </w:r>
            <w:r w:rsidRPr="004F59C8">
              <w:rPr>
                <w:sz w:val="18"/>
                <w:szCs w:val="18"/>
                <w:lang w:val="ro-RO"/>
              </w:rPr>
              <w:t xml:space="preserve"> contemporane.</w:t>
            </w:r>
          </w:p>
          <w:p w14:paraId="1DCD0C60" w14:textId="77777777" w:rsidR="009F19C7" w:rsidRPr="004F59C8" w:rsidRDefault="004F59C8" w:rsidP="00FC723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4F59C8">
              <w:rPr>
                <w:sz w:val="18"/>
                <w:szCs w:val="18"/>
                <w:lang w:val="ro-RO"/>
              </w:rPr>
              <w:t>Înțelegerea</w:t>
            </w:r>
            <w:r w:rsidR="00FC7230" w:rsidRPr="004F59C8">
              <w:rPr>
                <w:sz w:val="18"/>
                <w:szCs w:val="18"/>
                <w:lang w:val="ro-RO"/>
              </w:rPr>
              <w:t xml:space="preserve"> </w:t>
            </w:r>
            <w:r w:rsidRPr="004F59C8">
              <w:rPr>
                <w:sz w:val="18"/>
                <w:szCs w:val="18"/>
                <w:lang w:val="ro-RO"/>
              </w:rPr>
              <w:t>importanței studierii elitelor politice</w:t>
            </w:r>
            <w:r w:rsidR="00FC7230" w:rsidRPr="004F59C8">
              <w:rPr>
                <w:sz w:val="18"/>
                <w:szCs w:val="18"/>
                <w:lang w:val="ro-RO"/>
              </w:rPr>
              <w:t xml:space="preserve"> în contextul integrării în Uniunea europeană.</w:t>
            </w:r>
          </w:p>
          <w:p w14:paraId="1DCD0C61" w14:textId="77777777" w:rsidR="00FC7230" w:rsidRPr="004F59C8" w:rsidRDefault="00FC7230" w:rsidP="00FC7230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8"/>
                <w:szCs w:val="18"/>
                <w:lang w:val="ro-RO"/>
              </w:rPr>
            </w:pPr>
            <w:r w:rsidRPr="004F59C8">
              <w:rPr>
                <w:sz w:val="18"/>
                <w:szCs w:val="18"/>
                <w:lang w:val="ro-RO"/>
              </w:rPr>
              <w:t>Capacitatea de analiză şi interp</w:t>
            </w:r>
            <w:r w:rsidR="004F59C8" w:rsidRPr="004F59C8">
              <w:rPr>
                <w:sz w:val="18"/>
                <w:szCs w:val="18"/>
                <w:lang w:val="ro-RO"/>
              </w:rPr>
              <w:t>retare a fenomenului elitist</w:t>
            </w:r>
            <w:r w:rsidRPr="004F59C8">
              <w:rPr>
                <w:sz w:val="18"/>
                <w:szCs w:val="18"/>
                <w:lang w:val="ro-RO"/>
              </w:rPr>
              <w:t>.</w:t>
            </w:r>
          </w:p>
          <w:p w14:paraId="1DCD0C62" w14:textId="77777777" w:rsidR="00FC7230" w:rsidRPr="004F59C8" w:rsidRDefault="004F59C8" w:rsidP="00FC7230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8"/>
                <w:szCs w:val="18"/>
                <w:lang w:val="ro-RO"/>
              </w:rPr>
            </w:pPr>
            <w:r w:rsidRPr="004F59C8">
              <w:rPr>
                <w:rFonts w:cs="Arial"/>
                <w:sz w:val="18"/>
                <w:szCs w:val="20"/>
                <w:lang w:val="ro-RO"/>
              </w:rPr>
              <w:t>Abilități</w:t>
            </w:r>
            <w:r w:rsidR="00FC7230" w:rsidRPr="004F59C8">
              <w:rPr>
                <w:rFonts w:cs="Arial"/>
                <w:sz w:val="18"/>
                <w:szCs w:val="20"/>
                <w:lang w:val="ro-RO"/>
              </w:rPr>
              <w:t xml:space="preserve"> de </w:t>
            </w:r>
            <w:r w:rsidRPr="004F59C8">
              <w:rPr>
                <w:rFonts w:cs="Arial"/>
                <w:sz w:val="18"/>
                <w:szCs w:val="20"/>
                <w:lang w:val="ro-RO"/>
              </w:rPr>
              <w:t>raționare</w:t>
            </w:r>
            <w:r w:rsidR="00FC7230" w:rsidRPr="004F59C8">
              <w:rPr>
                <w:rFonts w:cs="Arial"/>
                <w:sz w:val="18"/>
                <w:szCs w:val="20"/>
                <w:lang w:val="ro-RO"/>
              </w:rPr>
              <w:t xml:space="preserve">, analiză şi evaluare din perspectiva teoriilor </w:t>
            </w:r>
            <w:r w:rsidRPr="004F59C8">
              <w:rPr>
                <w:rFonts w:cs="Arial"/>
                <w:sz w:val="18"/>
                <w:szCs w:val="20"/>
                <w:lang w:val="ro-RO"/>
              </w:rPr>
              <w:t>învățate</w:t>
            </w:r>
            <w:r w:rsidR="00FC7230" w:rsidRPr="004F59C8">
              <w:rPr>
                <w:rFonts w:cs="Arial"/>
                <w:sz w:val="18"/>
                <w:szCs w:val="20"/>
                <w:lang w:val="ro-RO"/>
              </w:rPr>
              <w:t xml:space="preserve"> la curs.</w:t>
            </w:r>
          </w:p>
          <w:p w14:paraId="1DCD0C63" w14:textId="77777777" w:rsidR="00FC7230" w:rsidRPr="00562868" w:rsidRDefault="004F59C8" w:rsidP="00FC723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F663D2">
              <w:rPr>
                <w:sz w:val="18"/>
                <w:szCs w:val="18"/>
                <w:lang w:val="ro-RO"/>
              </w:rPr>
              <w:t>Înțelegerea</w:t>
            </w:r>
            <w:r w:rsidR="00FC7230" w:rsidRPr="00F663D2">
              <w:rPr>
                <w:sz w:val="18"/>
                <w:szCs w:val="18"/>
                <w:lang w:val="ro-RO"/>
              </w:rPr>
              <w:t xml:space="preserve"> </w:t>
            </w:r>
            <w:r w:rsidRPr="00F663D2">
              <w:rPr>
                <w:sz w:val="18"/>
                <w:szCs w:val="18"/>
                <w:lang w:val="ro-RO"/>
              </w:rPr>
              <w:t>diferențelor</w:t>
            </w:r>
            <w:r w:rsidR="00FC7230" w:rsidRPr="00F663D2">
              <w:rPr>
                <w:sz w:val="18"/>
                <w:szCs w:val="18"/>
                <w:lang w:val="ro-RO"/>
              </w:rPr>
              <w:t xml:space="preserve"> de </w:t>
            </w:r>
            <w:r w:rsidRPr="00F663D2">
              <w:rPr>
                <w:sz w:val="18"/>
                <w:szCs w:val="18"/>
                <w:lang w:val="ro-RO"/>
              </w:rPr>
              <w:t>per</w:t>
            </w:r>
            <w:r>
              <w:rPr>
                <w:sz w:val="18"/>
                <w:szCs w:val="18"/>
                <w:lang w:val="ro-RO"/>
              </w:rPr>
              <w:t>cepție a fenomenului elitelor politice</w:t>
            </w:r>
            <w:r w:rsidR="00FC7230" w:rsidRPr="00F663D2">
              <w:rPr>
                <w:sz w:val="18"/>
                <w:szCs w:val="18"/>
                <w:lang w:val="ro-RO"/>
              </w:rPr>
              <w:t xml:space="preserve"> produse de adoptarea uneia sau alteia dintre teoriile </w:t>
            </w:r>
            <w:r w:rsidRPr="00F663D2">
              <w:rPr>
                <w:sz w:val="18"/>
                <w:szCs w:val="18"/>
                <w:lang w:val="ro-RO"/>
              </w:rPr>
              <w:t>învățate</w:t>
            </w:r>
            <w:r w:rsidR="00FC7230" w:rsidRPr="00F663D2">
              <w:rPr>
                <w:sz w:val="18"/>
                <w:szCs w:val="18"/>
                <w:lang w:val="ro-RO"/>
              </w:rPr>
              <w:t>.</w:t>
            </w:r>
          </w:p>
        </w:tc>
      </w:tr>
      <w:tr w:rsidR="009F19C7" w:rsidRPr="004B3561" w14:paraId="1DCD0C6A" w14:textId="77777777" w:rsidTr="00DB3728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14:paraId="1DCD0C65" w14:textId="77777777" w:rsidR="009F19C7" w:rsidRPr="00562868" w:rsidRDefault="00094BD1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Competențe</w:t>
            </w:r>
            <w:r w:rsidR="009F19C7" w:rsidRPr="00562868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9214" w:type="dxa"/>
            <w:shd w:val="clear" w:color="auto" w:fill="auto"/>
          </w:tcPr>
          <w:p w14:paraId="1DCD0C66" w14:textId="77777777" w:rsidR="00FC7230" w:rsidRPr="00F663D2" w:rsidRDefault="00FC7230" w:rsidP="00FC7230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8"/>
                <w:szCs w:val="18"/>
                <w:lang w:val="ro-RO"/>
              </w:rPr>
            </w:pPr>
            <w:r w:rsidRPr="00F663D2">
              <w:rPr>
                <w:sz w:val="18"/>
                <w:szCs w:val="18"/>
                <w:lang w:val="ro-RO"/>
              </w:rPr>
              <w:t>Preocuparea pentru perfecționarea profesională prin antrenarea abilităților de evaluare politică.</w:t>
            </w:r>
          </w:p>
          <w:p w14:paraId="1DCD0C67" w14:textId="77777777" w:rsidR="00FC7230" w:rsidRPr="00F663D2" w:rsidRDefault="00FC7230" w:rsidP="00FC7230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8"/>
                <w:szCs w:val="18"/>
                <w:lang w:val="ro-RO"/>
              </w:rPr>
            </w:pPr>
            <w:r w:rsidRPr="00F663D2">
              <w:rPr>
                <w:sz w:val="18"/>
                <w:szCs w:val="18"/>
                <w:lang w:val="ro-RO"/>
              </w:rPr>
              <w:t>Încurajare unei atitudini personale tolerante şi active în receptarea</w:t>
            </w:r>
            <w:r w:rsidR="004F59C8">
              <w:rPr>
                <w:sz w:val="18"/>
                <w:szCs w:val="18"/>
                <w:lang w:val="ro-RO"/>
              </w:rPr>
              <w:t xml:space="preserve"> evenimentelor politice</w:t>
            </w:r>
            <w:r w:rsidRPr="00F663D2">
              <w:rPr>
                <w:sz w:val="18"/>
                <w:szCs w:val="18"/>
                <w:lang w:val="ro-RO"/>
              </w:rPr>
              <w:t>.</w:t>
            </w:r>
          </w:p>
          <w:p w14:paraId="1DCD0C68" w14:textId="77777777" w:rsidR="00FC7230" w:rsidRPr="00F663D2" w:rsidRDefault="00FC7230" w:rsidP="00FC7230">
            <w:pPr>
              <w:numPr>
                <w:ilvl w:val="0"/>
                <w:numId w:val="4"/>
              </w:numPr>
              <w:spacing w:after="0" w:line="360" w:lineRule="auto"/>
              <w:jc w:val="both"/>
              <w:rPr>
                <w:sz w:val="18"/>
                <w:szCs w:val="18"/>
                <w:lang w:val="ro-RO"/>
              </w:rPr>
            </w:pPr>
            <w:r w:rsidRPr="00F663D2">
              <w:rPr>
                <w:sz w:val="18"/>
                <w:szCs w:val="18"/>
                <w:lang w:val="ro-RO"/>
              </w:rPr>
              <w:t>Implicarea în activități științifice, cum ar fi elaborarea unor articole şi studii de specialitate</w:t>
            </w:r>
          </w:p>
          <w:p w14:paraId="1DCD0C69" w14:textId="77777777" w:rsidR="009F19C7" w:rsidRPr="00562868" w:rsidRDefault="00FC7230" w:rsidP="00FC7230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F663D2">
              <w:rPr>
                <w:sz w:val="18"/>
                <w:szCs w:val="18"/>
                <w:lang w:val="ro-RO"/>
              </w:rPr>
              <w:t>Participarea la proiecte având caracter științific, compatibile cu cerințele integrării în învățământul european</w:t>
            </w:r>
          </w:p>
        </w:tc>
      </w:tr>
    </w:tbl>
    <w:p w14:paraId="1DCD0C6B" w14:textId="77777777" w:rsidR="009F19C7" w:rsidRPr="00307A66" w:rsidRDefault="009F19C7" w:rsidP="00D655BC">
      <w:pPr>
        <w:rPr>
          <w:rFonts w:ascii="Times New Roman" w:hAnsi="Times New Roman"/>
          <w:lang w:val="ro-RO"/>
        </w:rPr>
      </w:pPr>
    </w:p>
    <w:p w14:paraId="1DCD0C6C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</w:t>
      </w:r>
      <w:proofErr w:type="spellStart"/>
      <w:r w:rsidRPr="00307A66">
        <w:rPr>
          <w:rFonts w:ascii="Times New Roman" w:hAnsi="Times New Roman"/>
          <w:b/>
          <w:lang w:val="ro-RO"/>
        </w:rPr>
        <w:t>reieşind</w:t>
      </w:r>
      <w:proofErr w:type="spellEnd"/>
      <w:r w:rsidRPr="00307A66">
        <w:rPr>
          <w:rFonts w:ascii="Times New Roman" w:hAnsi="Times New Roman"/>
          <w:b/>
          <w:lang w:val="ro-RO"/>
        </w:rPr>
        <w:t xml:space="preserve"> din grila </w:t>
      </w:r>
      <w:proofErr w:type="spellStart"/>
      <w:r w:rsidRPr="00307A66">
        <w:rPr>
          <w:rFonts w:ascii="Times New Roman" w:hAnsi="Times New Roman"/>
          <w:b/>
          <w:lang w:val="ro-RO"/>
        </w:rPr>
        <w:t>competenţelor</w:t>
      </w:r>
      <w:proofErr w:type="spellEnd"/>
      <w:r w:rsidRPr="00307A66">
        <w:rPr>
          <w:rFonts w:ascii="Times New Roman" w:hAnsi="Times New Roman"/>
          <w:b/>
          <w:lang w:val="ro-RO"/>
        </w:rPr>
        <w:t xml:space="preserve">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14:paraId="1DCD0C6F" w14:textId="77777777" w:rsidTr="00DB3728">
        <w:tc>
          <w:tcPr>
            <w:tcW w:w="3403" w:type="dxa"/>
            <w:shd w:val="clear" w:color="auto" w:fill="auto"/>
          </w:tcPr>
          <w:p w14:paraId="1DCD0C6D" w14:textId="77777777"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14:paraId="1DCD0C6E" w14:textId="77777777" w:rsidR="009F19C7" w:rsidRPr="00562868" w:rsidRDefault="00FC7230" w:rsidP="005628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Dobândirea unei cunoașteri ap</w:t>
            </w:r>
            <w:r w:rsidR="004F59C8">
              <w:rPr>
                <w:rFonts w:ascii="Times New Roman" w:hAnsi="Times New Roman"/>
                <w:lang w:val="ro-RO"/>
              </w:rPr>
              <w:t>rofundate a ideologiilor e</w:t>
            </w:r>
            <w:r>
              <w:rPr>
                <w:rFonts w:ascii="Times New Roman" w:hAnsi="Times New Roman"/>
                <w:lang w:val="ro-RO"/>
              </w:rPr>
              <w:t>li</w:t>
            </w:r>
            <w:r w:rsidR="004F59C8">
              <w:rPr>
                <w:rFonts w:ascii="Times New Roman" w:hAnsi="Times New Roman"/>
                <w:lang w:val="ro-RO"/>
              </w:rPr>
              <w:t>ti</w:t>
            </w:r>
            <w:r>
              <w:rPr>
                <w:rFonts w:ascii="Times New Roman" w:hAnsi="Times New Roman"/>
                <w:lang w:val="ro-RO"/>
              </w:rPr>
              <w:t>ste și a semnificației lor actuale</w:t>
            </w:r>
          </w:p>
        </w:tc>
      </w:tr>
      <w:tr w:rsidR="009F19C7" w:rsidRPr="00307A66" w14:paraId="1DCD0C74" w14:textId="77777777" w:rsidTr="00DB3728">
        <w:tc>
          <w:tcPr>
            <w:tcW w:w="3403" w:type="dxa"/>
            <w:shd w:val="clear" w:color="auto" w:fill="auto"/>
          </w:tcPr>
          <w:p w14:paraId="1DCD0C70" w14:textId="77777777"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14:paraId="1DCD0C71" w14:textId="77777777" w:rsidR="00FC7230" w:rsidRDefault="004F59C8" w:rsidP="00FC7230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Rolul elitelor politice</w:t>
            </w:r>
            <w:r w:rsidR="00FC7230">
              <w:rPr>
                <w:rFonts w:ascii="Times New Roman" w:hAnsi="Times New Roman"/>
                <w:lang w:val="ro-RO"/>
              </w:rPr>
              <w:t xml:space="preserve"> în contextul integrării europene și al globalizării.</w:t>
            </w:r>
          </w:p>
          <w:p w14:paraId="1DCD0C72" w14:textId="77777777" w:rsidR="00FC7230" w:rsidRPr="004F59C8" w:rsidRDefault="004F59C8" w:rsidP="00FC7230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4F59C8">
              <w:rPr>
                <w:rFonts w:ascii="Arial" w:hAnsi="Arial" w:cs="Arial"/>
                <w:sz w:val="20"/>
                <w:lang w:val="ro-RO"/>
              </w:rPr>
              <w:t>Însușirea</w:t>
            </w:r>
            <w:r w:rsidR="00FC7230" w:rsidRPr="004F59C8">
              <w:rPr>
                <w:rFonts w:ascii="Arial" w:hAnsi="Arial" w:cs="Arial"/>
                <w:sz w:val="20"/>
                <w:lang w:val="ro-RO"/>
              </w:rPr>
              <w:t xml:space="preserve"> principalelor modele şi metode</w:t>
            </w:r>
            <w:r w:rsidRPr="004F59C8">
              <w:rPr>
                <w:rFonts w:ascii="Arial" w:hAnsi="Arial" w:cs="Arial"/>
                <w:sz w:val="20"/>
                <w:lang w:val="ro-RO"/>
              </w:rPr>
              <w:t xml:space="preserve"> de analiză a fenomenelor politice contemporane</w:t>
            </w:r>
            <w:r w:rsidR="00FC7230" w:rsidRPr="004F59C8">
              <w:rPr>
                <w:rFonts w:ascii="Arial" w:hAnsi="Arial" w:cs="Arial"/>
                <w:sz w:val="20"/>
                <w:lang w:val="ro-RO"/>
              </w:rPr>
              <w:t>;</w:t>
            </w:r>
          </w:p>
          <w:p w14:paraId="1DCD0C73" w14:textId="77777777" w:rsidR="00FC7230" w:rsidRPr="00FC7230" w:rsidRDefault="00FC7230" w:rsidP="00FC7230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 w:rsidRPr="004F59C8">
              <w:rPr>
                <w:rFonts w:ascii="Arial" w:hAnsi="Arial" w:cs="Arial"/>
                <w:sz w:val="20"/>
                <w:lang w:val="ro-RO"/>
              </w:rPr>
              <w:t xml:space="preserve">Antrenarea </w:t>
            </w:r>
            <w:r w:rsidR="004F59C8" w:rsidRPr="004F59C8">
              <w:rPr>
                <w:rFonts w:ascii="Arial" w:hAnsi="Arial" w:cs="Arial"/>
                <w:sz w:val="20"/>
                <w:lang w:val="ro-RO"/>
              </w:rPr>
              <w:t>abilităților</w:t>
            </w:r>
            <w:r w:rsidRPr="004F59C8">
              <w:rPr>
                <w:rFonts w:ascii="Arial" w:hAnsi="Arial" w:cs="Arial"/>
                <w:sz w:val="20"/>
                <w:lang w:val="ro-RO"/>
              </w:rPr>
              <w:t xml:space="preserve"> de analiză a unor </w:t>
            </w:r>
            <w:r w:rsidR="004F59C8" w:rsidRPr="004F59C8">
              <w:rPr>
                <w:rFonts w:ascii="Arial" w:hAnsi="Arial" w:cs="Arial"/>
                <w:sz w:val="20"/>
                <w:lang w:val="ro-RO"/>
              </w:rPr>
              <w:t>situații</w:t>
            </w:r>
            <w:r w:rsidRPr="004F59C8">
              <w:rPr>
                <w:rFonts w:ascii="Arial" w:hAnsi="Arial" w:cs="Arial"/>
                <w:sz w:val="20"/>
                <w:lang w:val="ro-RO"/>
              </w:rPr>
              <w:t xml:space="preserve"> istorice complexe.</w:t>
            </w:r>
          </w:p>
        </w:tc>
      </w:tr>
    </w:tbl>
    <w:p w14:paraId="1DCD0C75" w14:textId="77777777" w:rsidR="00D92874" w:rsidRPr="00307A66" w:rsidRDefault="00D92874" w:rsidP="00D655BC">
      <w:pPr>
        <w:rPr>
          <w:rFonts w:ascii="Times New Roman" w:hAnsi="Times New Roman"/>
          <w:lang w:val="ro-RO"/>
        </w:rPr>
      </w:pPr>
    </w:p>
    <w:p w14:paraId="1DCD0C76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proofErr w:type="spellStart"/>
      <w:r w:rsidRPr="00307A66">
        <w:rPr>
          <w:rFonts w:ascii="Times New Roman" w:hAnsi="Times New Roman"/>
          <w:b/>
          <w:lang w:val="ro-RO"/>
        </w:rPr>
        <w:t>Conţinuturi</w:t>
      </w:r>
      <w:proofErr w:type="spellEnd"/>
      <w:r w:rsidRPr="00307A66">
        <w:rPr>
          <w:rFonts w:ascii="Times New Roman" w:hAnsi="Times New Roman"/>
          <w:b/>
          <w:lang w:val="ro-RO"/>
        </w:rPr>
        <w:t xml:space="preserve">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83"/>
        <w:gridCol w:w="1984"/>
        <w:gridCol w:w="2240"/>
      </w:tblGrid>
      <w:tr w:rsidR="009F19C7" w:rsidRPr="00307A66" w14:paraId="1DCD0C7A" w14:textId="77777777" w:rsidTr="00A26DD9">
        <w:tc>
          <w:tcPr>
            <w:tcW w:w="5983" w:type="dxa"/>
            <w:shd w:val="clear" w:color="auto" w:fill="auto"/>
          </w:tcPr>
          <w:p w14:paraId="1DCD0C77" w14:textId="77777777" w:rsidR="009F19C7" w:rsidRPr="00562868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1984" w:type="dxa"/>
            <w:shd w:val="clear" w:color="auto" w:fill="auto"/>
          </w:tcPr>
          <w:p w14:paraId="1DCD0C78" w14:textId="77777777"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240" w:type="dxa"/>
            <w:shd w:val="clear" w:color="auto" w:fill="auto"/>
          </w:tcPr>
          <w:p w14:paraId="1DCD0C79" w14:textId="77777777" w:rsidR="009F19C7" w:rsidRPr="00562868" w:rsidRDefault="009F19C7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  <w:proofErr w:type="spellEnd"/>
          </w:p>
        </w:tc>
      </w:tr>
      <w:tr w:rsidR="00FC7230" w:rsidRPr="00307A66" w14:paraId="1DCD0C7E" w14:textId="77777777" w:rsidTr="00A26DD9">
        <w:tc>
          <w:tcPr>
            <w:tcW w:w="5983" w:type="dxa"/>
            <w:vMerge w:val="restart"/>
            <w:shd w:val="clear" w:color="auto" w:fill="auto"/>
          </w:tcPr>
          <w:p w14:paraId="1DCD0C7B" w14:textId="77777777" w:rsidR="00FC7230" w:rsidRPr="00CB5364" w:rsidRDefault="00FC7230" w:rsidP="00CB5364">
            <w:pPr>
              <w:pStyle w:val="textnormal"/>
              <w:widowControl/>
              <w:ind w:firstLine="0"/>
              <w:jc w:val="left"/>
            </w:pPr>
            <w:r w:rsidRPr="00FC7230">
              <w:rPr>
                <w:sz w:val="22"/>
                <w:szCs w:val="22"/>
              </w:rPr>
              <w:t xml:space="preserve">Introducere.  </w:t>
            </w:r>
            <w:proofErr w:type="spellStart"/>
            <w:r w:rsidR="004F59C8">
              <w:rPr>
                <w:sz w:val="22"/>
                <w:szCs w:val="22"/>
              </w:rPr>
              <w:t>Machiavellienii</w:t>
            </w:r>
            <w:proofErr w:type="spellEnd"/>
            <w:r w:rsidR="004F59C8">
              <w:rPr>
                <w:sz w:val="22"/>
                <w:szCs w:val="22"/>
              </w:rPr>
              <w:t xml:space="preserve">. </w:t>
            </w:r>
            <w:proofErr w:type="spellStart"/>
            <w:r w:rsidR="004F59C8">
              <w:rPr>
                <w:sz w:val="22"/>
                <w:szCs w:val="22"/>
              </w:rPr>
              <w:t>Vilfredo</w:t>
            </w:r>
            <w:proofErr w:type="spellEnd"/>
            <w:r w:rsidR="004F59C8">
              <w:rPr>
                <w:sz w:val="22"/>
                <w:szCs w:val="22"/>
              </w:rPr>
              <w:t xml:space="preserve"> </w:t>
            </w:r>
            <w:proofErr w:type="spellStart"/>
            <w:r w:rsidR="004F59C8">
              <w:rPr>
                <w:sz w:val="22"/>
                <w:szCs w:val="22"/>
              </w:rPr>
              <w:t>Pareto</w:t>
            </w:r>
            <w:proofErr w:type="spellEnd"/>
            <w:r w:rsidR="004F59C8">
              <w:rPr>
                <w:sz w:val="22"/>
                <w:szCs w:val="22"/>
              </w:rPr>
              <w:t xml:space="preserve">. Gaetano </w:t>
            </w:r>
            <w:proofErr w:type="spellStart"/>
            <w:r w:rsidR="004F59C8">
              <w:rPr>
                <w:sz w:val="22"/>
                <w:szCs w:val="22"/>
              </w:rPr>
              <w:t>Mosca</w:t>
            </w:r>
            <w:proofErr w:type="spellEnd"/>
            <w:r w:rsidR="004F59C8">
              <w:rPr>
                <w:sz w:val="22"/>
                <w:szCs w:val="22"/>
              </w:rPr>
              <w:t xml:space="preserve">. Robert </w:t>
            </w:r>
            <w:proofErr w:type="spellStart"/>
            <w:r w:rsidR="004F59C8">
              <w:rPr>
                <w:sz w:val="22"/>
                <w:szCs w:val="22"/>
              </w:rPr>
              <w:t>Michels.</w:t>
            </w:r>
            <w:r w:rsidR="004F59C8">
              <w:t>Joseph</w:t>
            </w:r>
            <w:proofErr w:type="spellEnd"/>
            <w:r w:rsidR="004F59C8">
              <w:t xml:space="preserve"> </w:t>
            </w:r>
            <w:proofErr w:type="spellStart"/>
            <w:r w:rsidR="004F59C8">
              <w:t>Schumpeter</w:t>
            </w:r>
            <w:proofErr w:type="spellEnd"/>
            <w:r w:rsidR="004F59C8">
              <w:t xml:space="preserve">. </w:t>
            </w:r>
            <w:proofErr w:type="spellStart"/>
            <w:r w:rsidR="004F59C8">
              <w:t>Ch</w:t>
            </w:r>
            <w:proofErr w:type="spellEnd"/>
            <w:r w:rsidR="004F59C8">
              <w:t>. Wright-</w:t>
            </w:r>
            <w:proofErr w:type="spellStart"/>
            <w:r w:rsidR="004F59C8">
              <w:t>Mills</w:t>
            </w:r>
            <w:proofErr w:type="spellEnd"/>
            <w:r w:rsidR="004F59C8">
              <w:t xml:space="preserve">. </w:t>
            </w:r>
            <w:proofErr w:type="spellStart"/>
            <w:r w:rsidR="007D7063">
              <w:t>Mancur</w:t>
            </w:r>
            <w:proofErr w:type="spellEnd"/>
            <w:r w:rsidR="007D7063">
              <w:t xml:space="preserve"> </w:t>
            </w:r>
            <w:proofErr w:type="spellStart"/>
            <w:r w:rsidR="007D7063">
              <w:t>Olson.</w:t>
            </w:r>
            <w:r w:rsidR="004F59C8">
              <w:t>Robert</w:t>
            </w:r>
            <w:proofErr w:type="spellEnd"/>
            <w:r w:rsidR="004F59C8">
              <w:t xml:space="preserve"> </w:t>
            </w:r>
            <w:proofErr w:type="spellStart"/>
            <w:r w:rsidR="004F59C8">
              <w:t>Dahl</w:t>
            </w:r>
            <w:proofErr w:type="spellEnd"/>
            <w:r w:rsidR="004F59C8">
              <w:t xml:space="preserve">. </w:t>
            </w:r>
            <w:r w:rsidRPr="00FC7230">
              <w:t>Concluzii.</w:t>
            </w:r>
          </w:p>
        </w:tc>
        <w:tc>
          <w:tcPr>
            <w:tcW w:w="1984" w:type="dxa"/>
            <w:shd w:val="clear" w:color="auto" w:fill="auto"/>
          </w:tcPr>
          <w:p w14:paraId="1DCD0C7C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Prelegerea</w:t>
            </w:r>
          </w:p>
        </w:tc>
        <w:tc>
          <w:tcPr>
            <w:tcW w:w="2240" w:type="dxa"/>
            <w:shd w:val="clear" w:color="auto" w:fill="auto"/>
          </w:tcPr>
          <w:p w14:paraId="1DCD0C7D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FC7230" w:rsidRPr="00307A66" w14:paraId="1DCD0C82" w14:textId="77777777" w:rsidTr="00A26DD9">
        <w:tc>
          <w:tcPr>
            <w:tcW w:w="5983" w:type="dxa"/>
            <w:vMerge/>
            <w:shd w:val="clear" w:color="auto" w:fill="auto"/>
          </w:tcPr>
          <w:p w14:paraId="1DCD0C7F" w14:textId="77777777" w:rsidR="00FC7230" w:rsidRPr="003E6C0C" w:rsidRDefault="00FC7230" w:rsidP="00FC723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DCD0C80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Studiul de caz</w:t>
            </w:r>
          </w:p>
        </w:tc>
        <w:tc>
          <w:tcPr>
            <w:tcW w:w="2240" w:type="dxa"/>
            <w:shd w:val="clear" w:color="auto" w:fill="auto"/>
          </w:tcPr>
          <w:p w14:paraId="1DCD0C81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FC7230" w:rsidRPr="00307A66" w14:paraId="1DCD0C86" w14:textId="77777777" w:rsidTr="00A26DD9">
        <w:tc>
          <w:tcPr>
            <w:tcW w:w="5983" w:type="dxa"/>
            <w:vMerge/>
            <w:shd w:val="clear" w:color="auto" w:fill="auto"/>
          </w:tcPr>
          <w:p w14:paraId="1DCD0C83" w14:textId="77777777" w:rsidR="00FC7230" w:rsidRPr="003E6C0C" w:rsidRDefault="00FC7230" w:rsidP="00FC7230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14:paraId="1DCD0C84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Analiza de conținut</w:t>
            </w:r>
          </w:p>
        </w:tc>
        <w:tc>
          <w:tcPr>
            <w:tcW w:w="2240" w:type="dxa"/>
            <w:shd w:val="clear" w:color="auto" w:fill="auto"/>
          </w:tcPr>
          <w:p w14:paraId="1DCD0C85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FC7230" w:rsidRPr="007D7063" w14:paraId="1DCD0C8E" w14:textId="77777777" w:rsidTr="00DB3728">
        <w:tc>
          <w:tcPr>
            <w:tcW w:w="10207" w:type="dxa"/>
            <w:gridSpan w:val="3"/>
            <w:shd w:val="clear" w:color="auto" w:fill="auto"/>
          </w:tcPr>
          <w:p w14:paraId="1DCD0C87" w14:textId="77777777" w:rsidR="007D7063" w:rsidRDefault="00FC7230" w:rsidP="007D706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14:paraId="1DCD0C88" w14:textId="77777777" w:rsidR="00FC7230" w:rsidRDefault="007D7063" w:rsidP="007D7063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D7063">
              <w:rPr>
                <w:rFonts w:ascii="Times New Roman" w:hAnsi="Times New Roman"/>
                <w:lang w:val="ro-RO"/>
              </w:rPr>
              <w:t xml:space="preserve">Jacques </w:t>
            </w:r>
            <w:proofErr w:type="spellStart"/>
            <w:r w:rsidRPr="007D7063">
              <w:rPr>
                <w:rFonts w:ascii="Times New Roman" w:hAnsi="Times New Roman"/>
                <w:lang w:val="ro-RO"/>
              </w:rPr>
              <w:t>Coenen-Huther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CB5364">
              <w:rPr>
                <w:rFonts w:ascii="Times New Roman" w:hAnsi="Times New Roman"/>
                <w:i/>
                <w:lang w:val="ro-RO"/>
              </w:rPr>
              <w:t>Sociologia elitelor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Iaşi</w:t>
            </w:r>
            <w:proofErr w:type="spellEnd"/>
            <w:r>
              <w:rPr>
                <w:rFonts w:ascii="Times New Roman" w:hAnsi="Times New Roman"/>
                <w:lang w:val="ro-RO"/>
              </w:rPr>
              <w:t>,</w:t>
            </w:r>
            <w:r w:rsidRPr="007D7063">
              <w:rPr>
                <w:rFonts w:ascii="Times New Roman" w:hAnsi="Times New Roman"/>
                <w:lang w:val="ro-RO"/>
              </w:rPr>
              <w:t xml:space="preserve"> Polirom, 2007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14:paraId="1DCD0C89" w14:textId="77777777" w:rsidR="007D7063" w:rsidRDefault="007D7063" w:rsidP="007D706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Joseph </w:t>
            </w:r>
            <w:proofErr w:type="spellStart"/>
            <w:r>
              <w:rPr>
                <w:rFonts w:ascii="Times New Roman" w:hAnsi="Times New Roman"/>
                <w:lang w:val="ro-RO"/>
              </w:rPr>
              <w:t>Femia</w:t>
            </w:r>
            <w:proofErr w:type="spellEnd"/>
            <w:r w:rsidRPr="00CB5364">
              <w:rPr>
                <w:rFonts w:ascii="Times New Roman" w:hAnsi="Times New Roman"/>
                <w:i/>
                <w:lang w:val="ro-RO"/>
              </w:rPr>
              <w:t xml:space="preserve">, </w:t>
            </w:r>
            <w:proofErr w:type="spellStart"/>
            <w:r w:rsidRPr="00CB5364">
              <w:rPr>
                <w:rFonts w:ascii="Times New Roman" w:hAnsi="Times New Roman"/>
                <w:i/>
                <w:lang w:val="ro-RO"/>
              </w:rPr>
              <w:t>Pareto</w:t>
            </w:r>
            <w:proofErr w:type="spellEnd"/>
            <w:r w:rsidRPr="00CB5364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CB5364">
              <w:rPr>
                <w:rFonts w:ascii="Times New Roman" w:hAnsi="Times New Roman"/>
                <w:i/>
                <w:lang w:val="ro-RO"/>
              </w:rPr>
              <w:t>and</w:t>
            </w:r>
            <w:proofErr w:type="spellEnd"/>
            <w:r w:rsidRPr="00CB5364">
              <w:rPr>
                <w:rFonts w:ascii="Times New Roman" w:hAnsi="Times New Roman"/>
                <w:i/>
                <w:lang w:val="ro-RO"/>
              </w:rPr>
              <w:t xml:space="preserve"> political </w:t>
            </w:r>
            <w:proofErr w:type="spellStart"/>
            <w:r w:rsidRPr="00CB5364">
              <w:rPr>
                <w:rFonts w:ascii="Times New Roman" w:hAnsi="Times New Roman"/>
                <w:i/>
                <w:lang w:val="ro-RO"/>
              </w:rPr>
              <w:t>theory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Routledge</w:t>
            </w:r>
            <w:proofErr w:type="spellEnd"/>
            <w:r>
              <w:rPr>
                <w:rFonts w:ascii="Times New Roman" w:hAnsi="Times New Roman"/>
                <w:lang w:val="ro-RO"/>
              </w:rPr>
              <w:t>, 2006.</w:t>
            </w:r>
          </w:p>
          <w:p w14:paraId="1DCD0C8A" w14:textId="77777777" w:rsidR="007D7063" w:rsidRDefault="00C65274" w:rsidP="007D7063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Michael Hartmann, </w:t>
            </w:r>
            <w:proofErr w:type="spellStart"/>
            <w:r w:rsidRPr="00CB5364">
              <w:rPr>
                <w:rFonts w:ascii="Times New Roman" w:hAnsi="Times New Roman"/>
                <w:i/>
                <w:lang w:val="ro-RO"/>
              </w:rPr>
              <w:t>Sociology</w:t>
            </w:r>
            <w:proofErr w:type="spellEnd"/>
            <w:r w:rsidRPr="00CB5364">
              <w:rPr>
                <w:rFonts w:ascii="Times New Roman" w:hAnsi="Times New Roman"/>
                <w:i/>
                <w:lang w:val="ro-RO"/>
              </w:rPr>
              <w:t xml:space="preserve"> of </w:t>
            </w:r>
            <w:proofErr w:type="spellStart"/>
            <w:r w:rsidRPr="00CB5364">
              <w:rPr>
                <w:rFonts w:ascii="Times New Roman" w:hAnsi="Times New Roman"/>
                <w:i/>
                <w:lang w:val="ro-RO"/>
              </w:rPr>
              <w:t>Elites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Ro</w:t>
            </w:r>
            <w:r w:rsidR="00CB5364">
              <w:rPr>
                <w:rFonts w:ascii="Times New Roman" w:hAnsi="Times New Roman"/>
                <w:lang w:val="ro-RO"/>
              </w:rPr>
              <w:t>u</w:t>
            </w:r>
            <w:r>
              <w:rPr>
                <w:rFonts w:ascii="Times New Roman" w:hAnsi="Times New Roman"/>
                <w:lang w:val="ro-RO"/>
              </w:rPr>
              <w:t>tledge</w:t>
            </w:r>
            <w:proofErr w:type="spellEnd"/>
            <w:r>
              <w:rPr>
                <w:rFonts w:ascii="Times New Roman" w:hAnsi="Times New Roman"/>
                <w:lang w:val="ro-RO"/>
              </w:rPr>
              <w:t>, 2007.</w:t>
            </w:r>
          </w:p>
          <w:p w14:paraId="1DCD0C8B" w14:textId="77777777" w:rsidR="006713BD" w:rsidRPr="006713BD" w:rsidRDefault="006713BD" w:rsidP="00671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Valentina Dimitrova-</w:t>
            </w:r>
            <w:proofErr w:type="spellStart"/>
            <w:r>
              <w:rPr>
                <w:rFonts w:ascii="Times New Roman" w:hAnsi="Times New Roman"/>
                <w:lang w:val="ro-RO"/>
              </w:rPr>
              <w:t>Grajzl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Eszter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Simon, </w:t>
            </w:r>
            <w:r w:rsidRPr="006713BD">
              <w:rPr>
                <w:rFonts w:ascii="Times New Roman" w:hAnsi="Times New Roman"/>
                <w:lang w:val="ro-RO"/>
              </w:rPr>
              <w:t>Alex Fischer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6713BD">
              <w:rPr>
                <w:rFonts w:ascii="Times New Roman" w:hAnsi="Times New Roman"/>
                <w:lang w:val="ro-RO"/>
              </w:rPr>
              <w:t xml:space="preserve">Political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Efficacy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of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Emerging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Elites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in Post-Socialist</w:t>
            </w:r>
          </w:p>
          <w:p w14:paraId="1DCD0C8C" w14:textId="77777777" w:rsidR="00C65274" w:rsidRDefault="006713BD" w:rsidP="006713BD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6713BD">
              <w:rPr>
                <w:rFonts w:ascii="Times New Roman" w:hAnsi="Times New Roman"/>
                <w:lang w:val="ro-RO"/>
              </w:rPr>
              <w:lastRenderedPageBreak/>
              <w:t>Countries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lang w:val="ro-RO"/>
              </w:rPr>
              <w:t>Transition</w:t>
            </w:r>
            <w:proofErr w:type="spellEnd"/>
            <w:r>
              <w:rPr>
                <w:rFonts w:ascii="Times New Roman" w:hAnsi="Times New Roman"/>
                <w:i/>
                <w:lang w:val="ro-RO"/>
              </w:rPr>
              <w:t xml:space="preserve"> Studies Review, </w:t>
            </w:r>
            <w:proofErr w:type="spellStart"/>
            <w:r>
              <w:rPr>
                <w:rFonts w:ascii="Times New Roman" w:hAnsi="Times New Roman"/>
                <w:i/>
                <w:lang w:val="ro-RO"/>
              </w:rPr>
              <w:t>no</w:t>
            </w:r>
            <w:proofErr w:type="spellEnd"/>
            <w:r>
              <w:rPr>
                <w:rFonts w:ascii="Times New Roman" w:hAnsi="Times New Roman"/>
                <w:i/>
                <w:lang w:val="ro-RO"/>
              </w:rPr>
              <w:t xml:space="preserve">. 17, </w:t>
            </w:r>
            <w:r>
              <w:rPr>
                <w:rFonts w:ascii="Times New Roman" w:hAnsi="Times New Roman"/>
                <w:lang w:val="ro-RO"/>
              </w:rPr>
              <w:t>2010 pp.807-821.</w:t>
            </w:r>
          </w:p>
          <w:p w14:paraId="1DCD0C8D" w14:textId="77777777" w:rsidR="006713BD" w:rsidRPr="006713BD" w:rsidRDefault="006713BD" w:rsidP="00671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Helmuth </w:t>
            </w:r>
            <w:proofErr w:type="spellStart"/>
            <w:r>
              <w:rPr>
                <w:rFonts w:ascii="Times New Roman" w:hAnsi="Times New Roman"/>
                <w:lang w:val="ro-RO"/>
              </w:rPr>
              <w:t>Wollman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Change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Continuity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of Political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Administrative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Elites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from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Communist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to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Post-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Communist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Russia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lang w:val="ro-RO"/>
              </w:rPr>
              <w:t>Governance</w:t>
            </w:r>
            <w:proofErr w:type="spellEnd"/>
            <w:r>
              <w:rPr>
                <w:rFonts w:ascii="Times New Roman" w:hAnsi="Times New Roman"/>
                <w:lang w:val="ro-RO"/>
              </w:rPr>
              <w:t>, no.6, 1993, pp.325-340.</w:t>
            </w:r>
          </w:p>
        </w:tc>
      </w:tr>
      <w:tr w:rsidR="00FC7230" w:rsidRPr="007D7063" w14:paraId="1DCD0C92" w14:textId="77777777" w:rsidTr="00A26DD9">
        <w:tc>
          <w:tcPr>
            <w:tcW w:w="5983" w:type="dxa"/>
            <w:shd w:val="clear" w:color="auto" w:fill="auto"/>
          </w:tcPr>
          <w:p w14:paraId="1DCD0C8F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lastRenderedPageBreak/>
              <w:t xml:space="preserve">8.2 Seminar </w:t>
            </w:r>
          </w:p>
        </w:tc>
        <w:tc>
          <w:tcPr>
            <w:tcW w:w="1984" w:type="dxa"/>
            <w:shd w:val="clear" w:color="auto" w:fill="auto"/>
          </w:tcPr>
          <w:p w14:paraId="1DCD0C90" w14:textId="77777777" w:rsidR="00FC7230" w:rsidRPr="00562868" w:rsidRDefault="00FC7230" w:rsidP="00FC7230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240" w:type="dxa"/>
            <w:shd w:val="clear" w:color="auto" w:fill="auto"/>
          </w:tcPr>
          <w:p w14:paraId="1DCD0C91" w14:textId="77777777" w:rsidR="00FC7230" w:rsidRPr="00562868" w:rsidRDefault="00FC7230" w:rsidP="00FC7230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  <w:proofErr w:type="spellEnd"/>
          </w:p>
        </w:tc>
      </w:tr>
      <w:tr w:rsidR="00FC7230" w:rsidRPr="00CB5364" w14:paraId="1DCD0C98" w14:textId="77777777" w:rsidTr="00A26DD9">
        <w:tc>
          <w:tcPr>
            <w:tcW w:w="5983" w:type="dxa"/>
            <w:vMerge w:val="restart"/>
            <w:shd w:val="clear" w:color="auto" w:fill="auto"/>
          </w:tcPr>
          <w:p w14:paraId="1DCD0C93" w14:textId="77777777" w:rsidR="00AA69A6" w:rsidRPr="00A26DD9" w:rsidRDefault="00AA69A6" w:rsidP="00FC7230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 w:rsidRPr="00A26DD9">
              <w:rPr>
                <w:rFonts w:ascii="Times New Roman" w:hAnsi="Times New Roman"/>
                <w:lang w:val="ro-RO"/>
              </w:rPr>
              <w:t>Elitele : tipologie</w:t>
            </w:r>
            <w:r w:rsidR="00CB5364">
              <w:rPr>
                <w:rFonts w:ascii="Times New Roman" w:hAnsi="Times New Roman"/>
                <w:lang w:val="ro-RO"/>
              </w:rPr>
              <w:t xml:space="preserve">; </w:t>
            </w:r>
            <w:r w:rsidRPr="00A26DD9">
              <w:rPr>
                <w:rFonts w:ascii="Times New Roman" w:hAnsi="Times New Roman"/>
                <w:lang w:val="ro-RO"/>
              </w:rPr>
              <w:t>Selecția, reproducerea și circulația elitelor.</w:t>
            </w:r>
          </w:p>
          <w:p w14:paraId="1DCD0C94" w14:textId="77777777" w:rsidR="00A26DD9" w:rsidRPr="00A26DD9" w:rsidRDefault="00AA69A6" w:rsidP="00FC7230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 w:rsidRPr="00A26DD9">
              <w:rPr>
                <w:rFonts w:ascii="Times New Roman" w:hAnsi="Times New Roman"/>
                <w:lang w:val="ro-RO"/>
              </w:rPr>
              <w:t>Eli</w:t>
            </w:r>
            <w:r w:rsidR="00CB5364">
              <w:rPr>
                <w:rFonts w:ascii="Times New Roman" w:hAnsi="Times New Roman"/>
                <w:lang w:val="ro-RO"/>
              </w:rPr>
              <w:t xml:space="preserve">tele politice și U.E.; </w:t>
            </w:r>
            <w:r w:rsidRPr="00A26DD9">
              <w:rPr>
                <w:rFonts w:ascii="Times New Roman" w:hAnsi="Times New Roman"/>
                <w:lang w:val="ro-RO"/>
              </w:rPr>
              <w:t xml:space="preserve">Elitele politice în </w:t>
            </w:r>
            <w:r w:rsidR="00A26DD9">
              <w:rPr>
                <w:rFonts w:ascii="Times New Roman" w:hAnsi="Times New Roman"/>
                <w:lang w:val="ro-RO"/>
              </w:rPr>
              <w:t>com</w:t>
            </w:r>
            <w:r w:rsidRPr="00A26DD9">
              <w:rPr>
                <w:rFonts w:ascii="Times New Roman" w:hAnsi="Times New Roman"/>
                <w:lang w:val="ro-RO"/>
              </w:rPr>
              <w:t>unism și post-comunism.</w:t>
            </w:r>
            <w:r w:rsidR="00CB5364">
              <w:rPr>
                <w:rFonts w:ascii="Times New Roman" w:hAnsi="Times New Roman"/>
                <w:lang w:val="ro-RO"/>
              </w:rPr>
              <w:t xml:space="preserve">; </w:t>
            </w:r>
            <w:r w:rsidR="00A26DD9" w:rsidRPr="00A26DD9">
              <w:rPr>
                <w:rFonts w:ascii="Times New Roman" w:hAnsi="Times New Roman"/>
                <w:lang w:val="ro-RO"/>
              </w:rPr>
              <w:t>Elitele politice în România între cele 2 războaie</w:t>
            </w:r>
          </w:p>
          <w:p w14:paraId="1DCD0C95" w14:textId="77777777" w:rsidR="00AA69A6" w:rsidRPr="00CB5364" w:rsidRDefault="00AA69A6" w:rsidP="00FC7230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 w:rsidRPr="00A26DD9">
              <w:rPr>
                <w:rFonts w:ascii="Times New Roman" w:hAnsi="Times New Roman"/>
                <w:lang w:val="ro-RO"/>
              </w:rPr>
              <w:t>Circulația elitelor în România</w:t>
            </w:r>
            <w:r w:rsidR="00CB5364">
              <w:rPr>
                <w:rFonts w:ascii="Times New Roman" w:hAnsi="Times New Roman"/>
                <w:lang w:val="ro-RO"/>
              </w:rPr>
              <w:t xml:space="preserve"> după 1989.; </w:t>
            </w:r>
            <w:r w:rsidRPr="00A26DD9">
              <w:rPr>
                <w:rFonts w:ascii="Times New Roman" w:hAnsi="Times New Roman"/>
                <w:lang w:val="ro-RO"/>
              </w:rPr>
              <w:t>Concluzii</w:t>
            </w:r>
          </w:p>
        </w:tc>
        <w:tc>
          <w:tcPr>
            <w:tcW w:w="1984" w:type="dxa"/>
            <w:shd w:val="clear" w:color="auto" w:fill="auto"/>
          </w:tcPr>
          <w:p w14:paraId="1DCD0C96" w14:textId="77777777" w:rsidR="00FC7230" w:rsidRPr="00FC7230" w:rsidRDefault="00FC7230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C7230">
              <w:rPr>
                <w:rFonts w:ascii="Times New Roman" w:hAnsi="Times New Roman"/>
                <w:lang w:val="ro-RO"/>
              </w:rPr>
              <w:t>Studiul de caz</w:t>
            </w:r>
          </w:p>
        </w:tc>
        <w:tc>
          <w:tcPr>
            <w:tcW w:w="2240" w:type="dxa"/>
            <w:shd w:val="clear" w:color="auto" w:fill="auto"/>
          </w:tcPr>
          <w:p w14:paraId="1DCD0C97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FC7230" w:rsidRPr="00CB5364" w14:paraId="1DCD0C9C" w14:textId="77777777" w:rsidTr="00A26DD9">
        <w:tc>
          <w:tcPr>
            <w:tcW w:w="5983" w:type="dxa"/>
            <w:vMerge/>
            <w:shd w:val="clear" w:color="auto" w:fill="auto"/>
          </w:tcPr>
          <w:p w14:paraId="1DCD0C99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1984" w:type="dxa"/>
            <w:shd w:val="clear" w:color="auto" w:fill="auto"/>
          </w:tcPr>
          <w:p w14:paraId="1DCD0C9A" w14:textId="77777777" w:rsidR="00FC7230" w:rsidRPr="00FC7230" w:rsidRDefault="00FC7230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C7230">
              <w:rPr>
                <w:rFonts w:ascii="Times New Roman" w:hAnsi="Times New Roman"/>
                <w:lang w:val="ro-RO"/>
              </w:rPr>
              <w:t>Analiza de conținut</w:t>
            </w:r>
          </w:p>
        </w:tc>
        <w:tc>
          <w:tcPr>
            <w:tcW w:w="2240" w:type="dxa"/>
            <w:shd w:val="clear" w:color="auto" w:fill="auto"/>
          </w:tcPr>
          <w:p w14:paraId="1DCD0C9B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FC7230" w:rsidRPr="00CB5364" w14:paraId="1DCD0CA0" w14:textId="77777777" w:rsidTr="00A26DD9">
        <w:tc>
          <w:tcPr>
            <w:tcW w:w="5983" w:type="dxa"/>
            <w:vMerge/>
            <w:shd w:val="clear" w:color="auto" w:fill="auto"/>
          </w:tcPr>
          <w:p w14:paraId="1DCD0C9D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1984" w:type="dxa"/>
            <w:shd w:val="clear" w:color="auto" w:fill="auto"/>
          </w:tcPr>
          <w:p w14:paraId="1DCD0C9E" w14:textId="77777777" w:rsidR="00FC7230" w:rsidRPr="00FF58FE" w:rsidRDefault="00FF58FE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FF58FE">
              <w:rPr>
                <w:rFonts w:ascii="Times New Roman" w:hAnsi="Times New Roman"/>
                <w:lang w:val="ro-RO"/>
              </w:rPr>
              <w:t>Dezbaterea</w:t>
            </w:r>
          </w:p>
        </w:tc>
        <w:tc>
          <w:tcPr>
            <w:tcW w:w="2240" w:type="dxa"/>
            <w:shd w:val="clear" w:color="auto" w:fill="auto"/>
          </w:tcPr>
          <w:p w14:paraId="1DCD0C9F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FC7230" w:rsidRPr="00CB5364" w14:paraId="1DCD0CA4" w14:textId="77777777" w:rsidTr="00A26DD9">
        <w:tc>
          <w:tcPr>
            <w:tcW w:w="5983" w:type="dxa"/>
            <w:vMerge/>
            <w:shd w:val="clear" w:color="auto" w:fill="auto"/>
          </w:tcPr>
          <w:p w14:paraId="1DCD0CA1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1984" w:type="dxa"/>
            <w:shd w:val="clear" w:color="auto" w:fill="auto"/>
          </w:tcPr>
          <w:p w14:paraId="1DCD0CA2" w14:textId="77777777" w:rsidR="00FC7230" w:rsidRPr="00FF58FE" w:rsidRDefault="00FF58FE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Prezentarea</w:t>
            </w:r>
          </w:p>
        </w:tc>
        <w:tc>
          <w:tcPr>
            <w:tcW w:w="2240" w:type="dxa"/>
            <w:shd w:val="clear" w:color="auto" w:fill="auto"/>
          </w:tcPr>
          <w:p w14:paraId="1DCD0CA3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FC7230" w:rsidRPr="00CB5364" w14:paraId="1DCD0CA8" w14:textId="77777777" w:rsidTr="00A26DD9">
        <w:tc>
          <w:tcPr>
            <w:tcW w:w="5983" w:type="dxa"/>
            <w:shd w:val="clear" w:color="auto" w:fill="auto"/>
          </w:tcPr>
          <w:p w14:paraId="1DCD0CA5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 xml:space="preserve">8.3 Laborator </w:t>
            </w:r>
          </w:p>
        </w:tc>
        <w:tc>
          <w:tcPr>
            <w:tcW w:w="1984" w:type="dxa"/>
            <w:shd w:val="clear" w:color="auto" w:fill="auto"/>
          </w:tcPr>
          <w:p w14:paraId="1DCD0CA6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240" w:type="dxa"/>
            <w:shd w:val="clear" w:color="auto" w:fill="auto"/>
          </w:tcPr>
          <w:p w14:paraId="1DCD0CA7" w14:textId="77777777" w:rsidR="00FC7230" w:rsidRPr="00562868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FC7230" w:rsidRPr="00A26DD9" w14:paraId="1DCD0CB1" w14:textId="77777777" w:rsidTr="00DB3728">
        <w:tc>
          <w:tcPr>
            <w:tcW w:w="10207" w:type="dxa"/>
            <w:gridSpan w:val="3"/>
            <w:shd w:val="clear" w:color="auto" w:fill="auto"/>
          </w:tcPr>
          <w:p w14:paraId="1DCD0CA9" w14:textId="77777777" w:rsidR="00FC7230" w:rsidRDefault="00FC7230" w:rsidP="00FC7230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14:paraId="1DCD0CAA" w14:textId="77777777" w:rsidR="006713BD" w:rsidRPr="006713BD" w:rsidRDefault="006713BD" w:rsidP="00FC7230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7D7063">
              <w:rPr>
                <w:rFonts w:ascii="Times New Roman" w:hAnsi="Times New Roman"/>
                <w:lang w:val="ro-RO"/>
              </w:rPr>
              <w:t xml:space="preserve">Jacques </w:t>
            </w:r>
            <w:proofErr w:type="spellStart"/>
            <w:r w:rsidRPr="007D7063">
              <w:rPr>
                <w:rFonts w:ascii="Times New Roman" w:hAnsi="Times New Roman"/>
                <w:lang w:val="ro-RO"/>
              </w:rPr>
              <w:t>Coenen-Huther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AA69A6">
              <w:rPr>
                <w:rFonts w:ascii="Times New Roman" w:hAnsi="Times New Roman"/>
                <w:i/>
                <w:lang w:val="ro-RO"/>
              </w:rPr>
              <w:t>Sociologia elitelor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Iaşi</w:t>
            </w:r>
            <w:proofErr w:type="spellEnd"/>
            <w:r>
              <w:rPr>
                <w:rFonts w:ascii="Times New Roman" w:hAnsi="Times New Roman"/>
                <w:lang w:val="ro-RO"/>
              </w:rPr>
              <w:t>,</w:t>
            </w:r>
            <w:r w:rsidRPr="007D7063">
              <w:rPr>
                <w:rFonts w:ascii="Times New Roman" w:hAnsi="Times New Roman"/>
                <w:lang w:val="ro-RO"/>
              </w:rPr>
              <w:t xml:space="preserve"> Polirom, 2007</w:t>
            </w:r>
            <w:r>
              <w:rPr>
                <w:rFonts w:ascii="Times New Roman" w:hAnsi="Times New Roman"/>
                <w:lang w:val="ro-RO"/>
              </w:rPr>
              <w:t>.</w:t>
            </w:r>
          </w:p>
          <w:p w14:paraId="1DCD0CAB" w14:textId="77777777" w:rsidR="006713BD" w:rsidRPr="006713BD" w:rsidRDefault="006713BD" w:rsidP="00671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Valentina Dimitrova-</w:t>
            </w:r>
            <w:proofErr w:type="spellStart"/>
            <w:r>
              <w:rPr>
                <w:rFonts w:ascii="Times New Roman" w:hAnsi="Times New Roman"/>
                <w:lang w:val="ro-RO"/>
              </w:rPr>
              <w:t>Grajzl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lang w:val="ro-RO"/>
              </w:rPr>
              <w:t>Eszter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Simon, </w:t>
            </w:r>
            <w:r w:rsidRPr="006713BD">
              <w:rPr>
                <w:rFonts w:ascii="Times New Roman" w:hAnsi="Times New Roman"/>
                <w:lang w:val="ro-RO"/>
              </w:rPr>
              <w:t>Alex Fischer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r w:rsidRPr="006713BD">
              <w:rPr>
                <w:rFonts w:ascii="Times New Roman" w:hAnsi="Times New Roman"/>
                <w:lang w:val="ro-RO"/>
              </w:rPr>
              <w:t xml:space="preserve">Political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Efficacy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of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Emerging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Elites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in Post-Socialist</w:t>
            </w:r>
          </w:p>
          <w:p w14:paraId="1DCD0CAC" w14:textId="77777777" w:rsidR="006713BD" w:rsidRDefault="006713BD" w:rsidP="006713BD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 w:rsidRPr="006713BD">
              <w:rPr>
                <w:rFonts w:ascii="Times New Roman" w:hAnsi="Times New Roman"/>
                <w:lang w:val="ro-RO"/>
              </w:rPr>
              <w:t>Countries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lang w:val="ro-RO"/>
              </w:rPr>
              <w:t>Transition</w:t>
            </w:r>
            <w:proofErr w:type="spellEnd"/>
            <w:r>
              <w:rPr>
                <w:rFonts w:ascii="Times New Roman" w:hAnsi="Times New Roman"/>
                <w:i/>
                <w:lang w:val="ro-RO"/>
              </w:rPr>
              <w:t xml:space="preserve"> Studies Review, </w:t>
            </w:r>
            <w:proofErr w:type="spellStart"/>
            <w:r>
              <w:rPr>
                <w:rFonts w:ascii="Times New Roman" w:hAnsi="Times New Roman"/>
                <w:i/>
                <w:lang w:val="ro-RO"/>
              </w:rPr>
              <w:t>no</w:t>
            </w:r>
            <w:proofErr w:type="spellEnd"/>
            <w:r>
              <w:rPr>
                <w:rFonts w:ascii="Times New Roman" w:hAnsi="Times New Roman"/>
                <w:i/>
                <w:lang w:val="ro-RO"/>
              </w:rPr>
              <w:t xml:space="preserve">. 17, </w:t>
            </w:r>
            <w:r>
              <w:rPr>
                <w:rFonts w:ascii="Times New Roman" w:hAnsi="Times New Roman"/>
                <w:lang w:val="ro-RO"/>
              </w:rPr>
              <w:t>2010 pp.807-821.</w:t>
            </w:r>
          </w:p>
          <w:p w14:paraId="1DCD0CAD" w14:textId="77777777" w:rsidR="00FC7230" w:rsidRDefault="006713BD" w:rsidP="006713BD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Helmuth </w:t>
            </w:r>
            <w:proofErr w:type="spellStart"/>
            <w:r>
              <w:rPr>
                <w:rFonts w:ascii="Times New Roman" w:hAnsi="Times New Roman"/>
                <w:lang w:val="ro-RO"/>
              </w:rPr>
              <w:t>Wollman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Change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Continuity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of Political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Administrative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Elites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from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Communist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to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Post-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Communist</w:t>
            </w:r>
            <w:proofErr w:type="spellEnd"/>
            <w:r w:rsidRPr="006713B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6713BD">
              <w:rPr>
                <w:rFonts w:ascii="Times New Roman" w:hAnsi="Times New Roman"/>
                <w:lang w:val="ro-RO"/>
              </w:rPr>
              <w:t>Russia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i/>
                <w:lang w:val="ro-RO"/>
              </w:rPr>
              <w:t>Governance</w:t>
            </w:r>
            <w:proofErr w:type="spellEnd"/>
            <w:r>
              <w:rPr>
                <w:rFonts w:ascii="Times New Roman" w:hAnsi="Times New Roman"/>
                <w:lang w:val="ro-RO"/>
              </w:rPr>
              <w:t>, no.6, 1993, pp.325-340.</w:t>
            </w:r>
          </w:p>
          <w:p w14:paraId="1DCD0CAE" w14:textId="77777777" w:rsidR="003E6C05" w:rsidRDefault="003E6C05" w:rsidP="003E6C05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Cosmina </w:t>
            </w:r>
            <w:proofErr w:type="spellStart"/>
            <w:r>
              <w:rPr>
                <w:rFonts w:ascii="Times New Roman" w:hAnsi="Times New Roman"/>
                <w:lang w:val="ro-RO"/>
              </w:rPr>
              <w:t>Tanasoiu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3E6C05">
              <w:rPr>
                <w:rFonts w:ascii="Times New Roman" w:hAnsi="Times New Roman"/>
                <w:lang w:val="ro-RO"/>
              </w:rPr>
              <w:t>Europeanization</w:t>
            </w:r>
            <w:proofErr w:type="spellEnd"/>
            <w:r w:rsidRPr="003E6C05">
              <w:rPr>
                <w:rFonts w:ascii="Times New Roman" w:hAnsi="Times New Roman"/>
                <w:lang w:val="ro-RO"/>
              </w:rPr>
              <w:t xml:space="preserve"> post-</w:t>
            </w:r>
            <w:proofErr w:type="spellStart"/>
            <w:r w:rsidRPr="003E6C05">
              <w:rPr>
                <w:rFonts w:ascii="Times New Roman" w:hAnsi="Times New Roman"/>
                <w:lang w:val="ro-RO"/>
              </w:rPr>
              <w:t>accession</w:t>
            </w:r>
            <w:proofErr w:type="spellEnd"/>
            <w:r w:rsidRPr="003E6C05">
              <w:rPr>
                <w:rFonts w:ascii="Times New Roman" w:hAnsi="Times New Roman"/>
                <w:lang w:val="ro-RO"/>
              </w:rPr>
              <w:t xml:space="preserve">: </w:t>
            </w:r>
            <w:proofErr w:type="spellStart"/>
            <w:r w:rsidRPr="003E6C05">
              <w:rPr>
                <w:rFonts w:ascii="Times New Roman" w:hAnsi="Times New Roman"/>
                <w:lang w:val="ro-RO"/>
              </w:rPr>
              <w:t>rule</w:t>
            </w:r>
            <w:proofErr w:type="spellEnd"/>
            <w:r w:rsidRPr="003E6C05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3E6C05">
              <w:rPr>
                <w:rFonts w:ascii="Times New Roman" w:hAnsi="Times New Roman"/>
                <w:lang w:val="ro-RO"/>
              </w:rPr>
              <w:t>adoption</w:t>
            </w:r>
            <w:proofErr w:type="spellEnd"/>
            <w:r w:rsidRPr="003E6C05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3E6C05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3E6C05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3E6C05">
              <w:rPr>
                <w:rFonts w:ascii="Times New Roman" w:hAnsi="Times New Roman"/>
                <w:lang w:val="ro-RO"/>
              </w:rPr>
              <w:t>national</w:t>
            </w:r>
            <w:proofErr w:type="spellEnd"/>
            <w:r w:rsidRPr="003E6C05">
              <w:rPr>
                <w:rFonts w:ascii="Times New Roman" w:hAnsi="Times New Roman"/>
                <w:lang w:val="ro-RO"/>
              </w:rPr>
              <w:t xml:space="preserve"> political </w:t>
            </w:r>
            <w:proofErr w:type="spellStart"/>
            <w:r w:rsidRPr="003E6C05">
              <w:rPr>
                <w:rFonts w:ascii="Times New Roman" w:hAnsi="Times New Roman"/>
                <w:lang w:val="ro-RO"/>
              </w:rPr>
              <w:t>elites</w:t>
            </w:r>
            <w:proofErr w:type="spellEnd"/>
            <w:r w:rsidRPr="003E6C05">
              <w:rPr>
                <w:rFonts w:ascii="Times New Roman" w:hAnsi="Times New Roman"/>
                <w:lang w:val="ro-RO"/>
              </w:rPr>
              <w:t xml:space="preserve"> in Romania </w:t>
            </w:r>
            <w:proofErr w:type="spellStart"/>
            <w:r w:rsidRPr="003E6C05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3E6C05">
              <w:rPr>
                <w:rFonts w:ascii="Times New Roman" w:hAnsi="Times New Roman"/>
                <w:lang w:val="ro-RO"/>
              </w:rPr>
              <w:t xml:space="preserve"> Bulgaria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AA69A6">
              <w:rPr>
                <w:rFonts w:ascii="Times New Roman" w:hAnsi="Times New Roman"/>
                <w:i/>
                <w:lang w:val="ro-RO"/>
              </w:rPr>
              <w:t>S</w:t>
            </w:r>
            <w:r w:rsidR="00AA69A6" w:rsidRPr="00AA69A6">
              <w:rPr>
                <w:rFonts w:ascii="Times New Roman" w:hAnsi="Times New Roman"/>
                <w:i/>
                <w:lang w:val="ro-RO"/>
              </w:rPr>
              <w:t>outheast</w:t>
            </w:r>
            <w:proofErr w:type="spellEnd"/>
            <w:r w:rsidR="00AA69A6" w:rsidRPr="00AA69A6">
              <w:rPr>
                <w:rFonts w:ascii="Times New Roman" w:hAnsi="Times New Roman"/>
                <w:i/>
                <w:lang w:val="ro-RO"/>
              </w:rPr>
              <w:t xml:space="preserve"> European </w:t>
            </w:r>
            <w:proofErr w:type="spellStart"/>
            <w:r w:rsidR="00AA69A6" w:rsidRPr="00AA69A6">
              <w:rPr>
                <w:rFonts w:ascii="Times New Roman" w:hAnsi="Times New Roman"/>
                <w:i/>
                <w:lang w:val="ro-RO"/>
              </w:rPr>
              <w:t>and</w:t>
            </w:r>
            <w:proofErr w:type="spellEnd"/>
            <w:r w:rsidR="00AA69A6" w:rsidRPr="00AA69A6">
              <w:rPr>
                <w:rFonts w:ascii="Times New Roman" w:hAnsi="Times New Roman"/>
                <w:i/>
                <w:lang w:val="ro-RO"/>
              </w:rPr>
              <w:t xml:space="preserve"> Black </w:t>
            </w:r>
            <w:proofErr w:type="spellStart"/>
            <w:r w:rsidR="00AA69A6" w:rsidRPr="00AA69A6">
              <w:rPr>
                <w:rFonts w:ascii="Times New Roman" w:hAnsi="Times New Roman"/>
                <w:i/>
                <w:lang w:val="ro-RO"/>
              </w:rPr>
              <w:t>Sea</w:t>
            </w:r>
            <w:proofErr w:type="spellEnd"/>
            <w:r w:rsidR="00AA69A6" w:rsidRPr="00AA69A6">
              <w:rPr>
                <w:rFonts w:ascii="Times New Roman" w:hAnsi="Times New Roman"/>
                <w:i/>
                <w:lang w:val="ro-RO"/>
              </w:rPr>
              <w:t xml:space="preserve"> </w:t>
            </w:r>
            <w:r w:rsidRPr="00AA69A6">
              <w:rPr>
                <w:rFonts w:ascii="Times New Roman" w:hAnsi="Times New Roman"/>
                <w:i/>
                <w:lang w:val="ro-RO"/>
              </w:rPr>
              <w:t>Studies</w:t>
            </w:r>
            <w:r w:rsidR="00AA69A6">
              <w:rPr>
                <w:rFonts w:ascii="Times New Roman" w:hAnsi="Times New Roman"/>
                <w:i/>
                <w:lang w:val="ro-RO"/>
              </w:rPr>
              <w:t>,</w:t>
            </w:r>
            <w:r w:rsidR="00AA69A6">
              <w:rPr>
                <w:rFonts w:ascii="Times New Roman" w:hAnsi="Times New Roman"/>
                <w:lang w:val="ro-RO"/>
              </w:rPr>
              <w:t xml:space="preserve">no.12, 2012, </w:t>
            </w:r>
            <w:r w:rsidR="00AA69A6" w:rsidRPr="00AA69A6">
              <w:rPr>
                <w:rFonts w:ascii="Times New Roman" w:hAnsi="Times New Roman"/>
                <w:lang w:val="ro-RO"/>
              </w:rPr>
              <w:t>173-193</w:t>
            </w:r>
            <w:r w:rsidR="00AA69A6">
              <w:rPr>
                <w:rFonts w:ascii="Times New Roman" w:hAnsi="Times New Roman"/>
                <w:lang w:val="ro-RO"/>
              </w:rPr>
              <w:t>.</w:t>
            </w:r>
          </w:p>
          <w:p w14:paraId="1DCD0CAF" w14:textId="77777777" w:rsidR="00AA69A6" w:rsidRDefault="00AA69A6" w:rsidP="00AA69A6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AA69A6">
              <w:rPr>
                <w:rFonts w:ascii="Times New Roman" w:hAnsi="Times New Roman"/>
                <w:lang w:val="ro-RO"/>
              </w:rPr>
              <w:t>Sucea, Nicoleta Carmen</w:t>
            </w:r>
            <w:r>
              <w:rPr>
                <w:rFonts w:ascii="Times New Roman" w:hAnsi="Times New Roman"/>
                <w:lang w:val="ro-RO"/>
              </w:rPr>
              <w:t>,</w:t>
            </w:r>
            <w:r w:rsidRPr="00AA69A6">
              <w:rPr>
                <w:rFonts w:ascii="Times New Roman" w:hAnsi="Times New Roman"/>
                <w:lang w:val="ro-RO"/>
              </w:rPr>
              <w:t xml:space="preserve"> Political </w:t>
            </w:r>
            <w:proofErr w:type="spellStart"/>
            <w:r w:rsidRPr="00AA69A6">
              <w:rPr>
                <w:rFonts w:ascii="Times New Roman" w:hAnsi="Times New Roman"/>
                <w:lang w:val="ro-RO"/>
              </w:rPr>
              <w:t>Conversion</w:t>
            </w:r>
            <w:proofErr w:type="spellEnd"/>
            <w:r w:rsidRPr="00AA69A6">
              <w:rPr>
                <w:rFonts w:ascii="Times New Roman" w:hAnsi="Times New Roman"/>
                <w:lang w:val="ro-RO"/>
              </w:rPr>
              <w:t xml:space="preserve"> of Romania </w:t>
            </w:r>
            <w:proofErr w:type="spellStart"/>
            <w:r w:rsidRPr="00AA69A6">
              <w:rPr>
                <w:rFonts w:ascii="Times New Roman" w:hAnsi="Times New Roman"/>
                <w:lang w:val="ro-RO"/>
              </w:rPr>
              <w:t>Communist</w:t>
            </w:r>
            <w:proofErr w:type="spellEnd"/>
            <w:r w:rsidRPr="00AA69A6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o-RO"/>
              </w:rPr>
              <w:t>Elites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o-RO"/>
              </w:rPr>
              <w:t>after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1989,</w:t>
            </w:r>
            <w:r w:rsidRPr="00AA69A6">
              <w:rPr>
                <w:rFonts w:ascii="Times New Roman" w:hAnsi="Times New Roman"/>
                <w:lang w:val="ro-RO"/>
              </w:rPr>
              <w:t xml:space="preserve"> </w:t>
            </w:r>
            <w:r w:rsidRPr="00AA69A6">
              <w:rPr>
                <w:rFonts w:ascii="Times New Roman" w:hAnsi="Times New Roman"/>
                <w:i/>
                <w:lang w:val="ro-RO"/>
              </w:rPr>
              <w:t xml:space="preserve">Revista de </w:t>
            </w:r>
            <w:proofErr w:type="spellStart"/>
            <w:r w:rsidRPr="00AA69A6">
              <w:rPr>
                <w:rFonts w:ascii="Times New Roman" w:hAnsi="Times New Roman"/>
                <w:i/>
                <w:lang w:val="ro-RO"/>
              </w:rPr>
              <w:t>Stiinte</w:t>
            </w:r>
            <w:proofErr w:type="spellEnd"/>
            <w:r w:rsidRPr="00AA69A6">
              <w:rPr>
                <w:rFonts w:ascii="Times New Roman" w:hAnsi="Times New Roman"/>
                <w:i/>
                <w:lang w:val="ro-RO"/>
              </w:rPr>
              <w:t xml:space="preserve"> Politice</w:t>
            </w:r>
            <w:r>
              <w:rPr>
                <w:rFonts w:ascii="Times New Roman" w:hAnsi="Times New Roman"/>
                <w:i/>
                <w:lang w:val="ro-RO"/>
              </w:rPr>
              <w:t>,</w:t>
            </w:r>
            <w:r w:rsidRPr="00AA69A6">
              <w:rPr>
                <w:rFonts w:ascii="Times New Roman" w:hAnsi="Times New Roman"/>
                <w:lang w:val="ro-RO"/>
              </w:rPr>
              <w:t xml:space="preserve"> 39 (2013): 38-43.</w:t>
            </w:r>
          </w:p>
          <w:p w14:paraId="1DCD0CB0" w14:textId="77777777" w:rsidR="00A26DD9" w:rsidRPr="00AA69A6" w:rsidRDefault="00A26DD9" w:rsidP="00A26DD9">
            <w:pPr>
              <w:pStyle w:val="NoSpacing"/>
              <w:rPr>
                <w:rFonts w:ascii="Times New Roman" w:hAnsi="Times New Roman"/>
                <w:lang w:val="ro-RO"/>
              </w:rPr>
            </w:pPr>
            <w:proofErr w:type="spellStart"/>
            <w:r>
              <w:rPr>
                <w:rFonts w:ascii="Times New Roman" w:hAnsi="Times New Roman"/>
                <w:lang w:val="ro-RO"/>
              </w:rPr>
              <w:t>Urmut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ro-RO"/>
              </w:rPr>
              <w:t>Korkut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A26DD9">
              <w:rPr>
                <w:rFonts w:ascii="Times New Roman" w:hAnsi="Times New Roman"/>
                <w:lang w:val="ro-RO"/>
              </w:rPr>
              <w:t>Nationalism</w:t>
            </w:r>
            <w:proofErr w:type="spellEnd"/>
            <w:r w:rsidRPr="00A26DD9">
              <w:rPr>
                <w:rFonts w:ascii="Times New Roman" w:hAnsi="Times New Roman"/>
                <w:lang w:val="ro-RO"/>
              </w:rPr>
              <w:t xml:space="preserve"> versus </w:t>
            </w:r>
            <w:proofErr w:type="spellStart"/>
            <w:r w:rsidRPr="00A26DD9">
              <w:rPr>
                <w:rFonts w:ascii="Times New Roman" w:hAnsi="Times New Roman"/>
                <w:lang w:val="ro-RO"/>
              </w:rPr>
              <w:t>internationalism</w:t>
            </w:r>
            <w:proofErr w:type="spellEnd"/>
            <w:r w:rsidRPr="00A26DD9">
              <w:rPr>
                <w:rFonts w:ascii="Times New Roman" w:hAnsi="Times New Roman"/>
                <w:lang w:val="ro-RO"/>
              </w:rPr>
              <w:t xml:space="preserve">: The </w:t>
            </w:r>
            <w:proofErr w:type="spellStart"/>
            <w:r w:rsidRPr="00A26DD9">
              <w:rPr>
                <w:rFonts w:ascii="Times New Roman" w:hAnsi="Times New Roman"/>
                <w:lang w:val="ro-RO"/>
              </w:rPr>
              <w:t>roles</w:t>
            </w:r>
            <w:proofErr w:type="spellEnd"/>
            <w:r w:rsidRPr="00A26DD9">
              <w:rPr>
                <w:rFonts w:ascii="Times New Roman" w:hAnsi="Times New Roman"/>
                <w:lang w:val="ro-RO"/>
              </w:rPr>
              <w:t xml:space="preserve"> of political </w:t>
            </w:r>
            <w:proofErr w:type="spellStart"/>
            <w:r w:rsidRPr="00A26DD9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A26DD9">
              <w:rPr>
                <w:rFonts w:ascii="Times New Roman" w:hAnsi="Times New Roman"/>
                <w:lang w:val="ro-RO"/>
              </w:rPr>
              <w:t xml:space="preserve"> cultural </w:t>
            </w:r>
            <w:proofErr w:type="spellStart"/>
            <w:r w:rsidRPr="00A26DD9">
              <w:rPr>
                <w:rFonts w:ascii="Times New Roman" w:hAnsi="Times New Roman"/>
                <w:lang w:val="ro-RO"/>
              </w:rPr>
              <w:t>elites</w:t>
            </w:r>
            <w:proofErr w:type="spellEnd"/>
            <w:r w:rsidRPr="00A26DD9">
              <w:rPr>
                <w:rFonts w:ascii="Times New Roman" w:hAnsi="Times New Roman"/>
                <w:lang w:val="ro-RO"/>
              </w:rPr>
              <w:t xml:space="preserve"> in </w:t>
            </w:r>
            <w:proofErr w:type="spellStart"/>
            <w:r w:rsidRPr="00A26DD9">
              <w:rPr>
                <w:rFonts w:ascii="Times New Roman" w:hAnsi="Times New Roman"/>
                <w:lang w:val="ro-RO"/>
              </w:rPr>
              <w:t>interwar</w:t>
            </w:r>
            <w:proofErr w:type="spellEnd"/>
            <w:r w:rsidRPr="00A26DD9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A26DD9">
              <w:rPr>
                <w:rFonts w:ascii="Times New Roman" w:hAnsi="Times New Roman"/>
                <w:lang w:val="ro-RO"/>
              </w:rPr>
              <w:t>and</w:t>
            </w:r>
            <w:proofErr w:type="spellEnd"/>
            <w:r w:rsidRPr="00A26DD9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A26DD9">
              <w:rPr>
                <w:rFonts w:ascii="Times New Roman" w:hAnsi="Times New Roman"/>
                <w:lang w:val="ro-RO"/>
              </w:rPr>
              <w:t>communist</w:t>
            </w:r>
            <w:proofErr w:type="spellEnd"/>
            <w:r w:rsidRPr="00A26DD9">
              <w:rPr>
                <w:rFonts w:ascii="Times New Roman" w:hAnsi="Times New Roman"/>
                <w:lang w:val="ro-RO"/>
              </w:rPr>
              <w:t xml:space="preserve"> Romania</w:t>
            </w:r>
            <w:r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A26DD9">
              <w:rPr>
                <w:rFonts w:ascii="Times New Roman" w:hAnsi="Times New Roman"/>
                <w:i/>
                <w:lang w:val="ro-RO"/>
              </w:rPr>
              <w:t>Nationalities</w:t>
            </w:r>
            <w:proofErr w:type="spellEnd"/>
            <w:r w:rsidRPr="00A26DD9">
              <w:rPr>
                <w:rFonts w:ascii="Times New Roman" w:hAnsi="Times New Roman"/>
                <w:i/>
                <w:lang w:val="ro-RO"/>
              </w:rPr>
              <w:t xml:space="preserve"> </w:t>
            </w:r>
            <w:proofErr w:type="spellStart"/>
            <w:r w:rsidRPr="00A26DD9">
              <w:rPr>
                <w:rFonts w:ascii="Times New Roman" w:hAnsi="Times New Roman"/>
                <w:i/>
                <w:lang w:val="ro-RO"/>
              </w:rPr>
              <w:t>Papers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, Vol. 34, </w:t>
            </w:r>
            <w:proofErr w:type="spellStart"/>
            <w:r>
              <w:rPr>
                <w:rFonts w:ascii="Times New Roman" w:hAnsi="Times New Roman"/>
                <w:lang w:val="ro-RO"/>
              </w:rPr>
              <w:t>no</w:t>
            </w:r>
            <w:proofErr w:type="spellEnd"/>
            <w:r>
              <w:rPr>
                <w:rFonts w:ascii="Times New Roman" w:hAnsi="Times New Roman"/>
                <w:lang w:val="ro-RO"/>
              </w:rPr>
              <w:t>.</w:t>
            </w:r>
            <w:r w:rsidRPr="00A26DD9">
              <w:rPr>
                <w:rFonts w:ascii="Times New Roman" w:hAnsi="Times New Roman"/>
                <w:lang w:val="ro-RO"/>
              </w:rPr>
              <w:t xml:space="preserve"> 2, 2006</w:t>
            </w:r>
            <w:r>
              <w:rPr>
                <w:rFonts w:ascii="Times New Roman" w:hAnsi="Times New Roman"/>
                <w:lang w:val="ro-RO"/>
              </w:rPr>
              <w:t>, pp.131-155.</w:t>
            </w:r>
          </w:p>
        </w:tc>
      </w:tr>
    </w:tbl>
    <w:p w14:paraId="1DCD0CB2" w14:textId="77777777" w:rsidR="00307A66" w:rsidRDefault="00307A66" w:rsidP="00B72DFE">
      <w:pPr>
        <w:pStyle w:val="ListParagraph"/>
        <w:ind w:left="0"/>
        <w:rPr>
          <w:rFonts w:ascii="Times New Roman" w:hAnsi="Times New Roman"/>
          <w:lang w:val="ro-RO"/>
        </w:rPr>
      </w:pPr>
    </w:p>
    <w:p w14:paraId="1DCD0CB3" w14:textId="77777777"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14:paraId="1DCD0CB4" w14:textId="77777777"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3"/>
        <w:gridCol w:w="2121"/>
        <w:gridCol w:w="1827"/>
        <w:gridCol w:w="4055"/>
      </w:tblGrid>
      <w:tr w:rsidR="00D655BC" w:rsidRPr="00307A66" w14:paraId="1DCD0CB9" w14:textId="77777777" w:rsidTr="00A71CD4">
        <w:tc>
          <w:tcPr>
            <w:tcW w:w="0" w:type="auto"/>
            <w:shd w:val="clear" w:color="auto" w:fill="auto"/>
          </w:tcPr>
          <w:p w14:paraId="1DCD0CB5" w14:textId="77777777"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14:paraId="1DCD0CB6" w14:textId="77777777"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14:paraId="1DCD0CB7" w14:textId="77777777"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Metode de evaluare</w:t>
            </w:r>
          </w:p>
        </w:tc>
        <w:tc>
          <w:tcPr>
            <w:tcW w:w="4055" w:type="dxa"/>
            <w:shd w:val="clear" w:color="auto" w:fill="auto"/>
          </w:tcPr>
          <w:p w14:paraId="1DCD0CB8" w14:textId="77777777"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D655BC" w:rsidRPr="00307A66" w14:paraId="1DCD0CBE" w14:textId="77777777" w:rsidTr="00A71CD4">
        <w:tc>
          <w:tcPr>
            <w:tcW w:w="0" w:type="auto"/>
            <w:vMerge w:val="restart"/>
            <w:shd w:val="clear" w:color="auto" w:fill="auto"/>
            <w:vAlign w:val="center"/>
          </w:tcPr>
          <w:p w14:paraId="1DCD0CBA" w14:textId="77777777" w:rsidR="00D655BC" w:rsidRPr="00562868" w:rsidRDefault="00F601C2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="00D655BC" w:rsidRPr="005628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>1</w:t>
            </w:r>
            <w:r w:rsidR="00D655BC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14:paraId="1DCD0CBB" w14:textId="5CE3D64B"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DCD0CBC" w14:textId="77777777" w:rsidR="00D655BC" w:rsidRPr="00562868" w:rsidRDefault="00FF58FE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4055" w:type="dxa"/>
            <w:shd w:val="clear" w:color="auto" w:fill="auto"/>
          </w:tcPr>
          <w:p w14:paraId="1DCD0CBD" w14:textId="77777777" w:rsidR="00D655BC" w:rsidRPr="00562868" w:rsidRDefault="00FF58FE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A71CD4" w:rsidRPr="00307A66" w14:paraId="1DCD0CC3" w14:textId="77777777" w:rsidTr="00A71CD4">
        <w:tc>
          <w:tcPr>
            <w:tcW w:w="0" w:type="auto"/>
            <w:vMerge/>
            <w:shd w:val="clear" w:color="auto" w:fill="auto"/>
          </w:tcPr>
          <w:p w14:paraId="1DCD0CBF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DCD0CC0" w14:textId="53EAA0DD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prezentare argumentare</w:t>
            </w:r>
          </w:p>
        </w:tc>
        <w:tc>
          <w:tcPr>
            <w:tcW w:w="0" w:type="auto"/>
            <w:shd w:val="clear" w:color="auto" w:fill="auto"/>
          </w:tcPr>
          <w:p w14:paraId="1DCD0CC1" w14:textId="29D04F77" w:rsidR="00A71CD4" w:rsidRPr="00A71CD4" w:rsidRDefault="00A71CD4" w:rsidP="00A71CD4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referat</w:t>
            </w:r>
          </w:p>
        </w:tc>
        <w:tc>
          <w:tcPr>
            <w:tcW w:w="4055" w:type="dxa"/>
            <w:shd w:val="clear" w:color="auto" w:fill="auto"/>
          </w:tcPr>
          <w:p w14:paraId="1DCD0CC2" w14:textId="505458AC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A71CD4" w:rsidRPr="00307A66" w14:paraId="1DCD0CC8" w14:textId="77777777" w:rsidTr="00A71CD4">
        <w:tc>
          <w:tcPr>
            <w:tcW w:w="0" w:type="auto"/>
            <w:vMerge w:val="restart"/>
            <w:shd w:val="clear" w:color="auto" w:fill="auto"/>
            <w:vAlign w:val="center"/>
          </w:tcPr>
          <w:p w14:paraId="1DCD0CC4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9.2</w:t>
            </w: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14:paraId="1DCD0CC5" w14:textId="2736C983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DCD0CC6" w14:textId="6A320EF9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55" w:type="dxa"/>
            <w:shd w:val="clear" w:color="auto" w:fill="auto"/>
          </w:tcPr>
          <w:p w14:paraId="1DCD0CC7" w14:textId="34BA4D3E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71CD4" w:rsidRPr="00307A66" w14:paraId="1DCD0CCD" w14:textId="77777777" w:rsidTr="00A71CD4">
        <w:tc>
          <w:tcPr>
            <w:tcW w:w="0" w:type="auto"/>
            <w:vMerge/>
            <w:shd w:val="clear" w:color="auto" w:fill="auto"/>
          </w:tcPr>
          <w:p w14:paraId="1DCD0CC9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DCD0CCA" w14:textId="1A03F3B6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DCD0CCB" w14:textId="3B6ED8E3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55" w:type="dxa"/>
            <w:shd w:val="clear" w:color="auto" w:fill="auto"/>
          </w:tcPr>
          <w:p w14:paraId="1DCD0CCC" w14:textId="1D75634A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71CD4" w:rsidRPr="00307A66" w14:paraId="1DCD0CD2" w14:textId="77777777" w:rsidTr="00A71CD4">
        <w:tc>
          <w:tcPr>
            <w:tcW w:w="0" w:type="auto"/>
            <w:vMerge w:val="restart"/>
            <w:shd w:val="clear" w:color="auto" w:fill="auto"/>
          </w:tcPr>
          <w:p w14:paraId="1DCD0CCE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9.3 Laborator/</w:t>
            </w:r>
            <w:proofErr w:type="spellStart"/>
            <w:r>
              <w:rPr>
                <w:rFonts w:ascii="Times New Roman" w:hAnsi="Times New Roman"/>
                <w:lang w:val="ro-RO"/>
              </w:rPr>
              <w:t>lucrari</w:t>
            </w:r>
            <w:proofErr w:type="spellEnd"/>
          </w:p>
        </w:tc>
        <w:tc>
          <w:tcPr>
            <w:tcW w:w="0" w:type="auto"/>
            <w:shd w:val="clear" w:color="auto" w:fill="auto"/>
          </w:tcPr>
          <w:p w14:paraId="1DCD0CCF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DCD0CD0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55" w:type="dxa"/>
            <w:shd w:val="clear" w:color="auto" w:fill="auto"/>
          </w:tcPr>
          <w:p w14:paraId="1DCD0CD1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71CD4" w:rsidRPr="00307A66" w14:paraId="1DCD0CD7" w14:textId="77777777" w:rsidTr="00A71CD4">
        <w:tc>
          <w:tcPr>
            <w:tcW w:w="0" w:type="auto"/>
            <w:vMerge/>
            <w:shd w:val="clear" w:color="auto" w:fill="auto"/>
          </w:tcPr>
          <w:p w14:paraId="1DCD0CD3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DCD0CD4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14:paraId="1DCD0CD5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4055" w:type="dxa"/>
            <w:shd w:val="clear" w:color="auto" w:fill="auto"/>
          </w:tcPr>
          <w:p w14:paraId="1DCD0CD6" w14:textId="77777777" w:rsidR="00A71CD4" w:rsidRPr="00562868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A71CD4" w:rsidRPr="00307A66" w14:paraId="1DCD0CDC" w14:textId="77777777" w:rsidTr="00A71CD4">
        <w:tc>
          <w:tcPr>
            <w:tcW w:w="10207" w:type="dxa"/>
            <w:gridSpan w:val="4"/>
            <w:shd w:val="clear" w:color="auto" w:fill="auto"/>
          </w:tcPr>
          <w:p w14:paraId="1DCD0CD8" w14:textId="77777777" w:rsidR="00A71CD4" w:rsidRDefault="00A71CD4" w:rsidP="00A71CD4">
            <w:pPr>
              <w:spacing w:after="0" w:line="360" w:lineRule="auto"/>
              <w:ind w:left="553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9.4 Standard minim de performanta</w:t>
            </w:r>
          </w:p>
          <w:p w14:paraId="1DCD0CD9" w14:textId="77777777" w:rsidR="00A71CD4" w:rsidRPr="00FF58FE" w:rsidRDefault="00A71CD4" w:rsidP="00A71CD4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18"/>
                <w:lang w:val="ro-RO"/>
              </w:rPr>
            </w:pPr>
            <w:r w:rsidRPr="00FF58FE">
              <w:rPr>
                <w:rFonts w:ascii="Times New Roman" w:hAnsi="Times New Roman"/>
                <w:sz w:val="18"/>
                <w:lang w:val="ro-RO"/>
              </w:rPr>
              <w:t xml:space="preserve">Cunoașterea în linii mari a contextului impunerii analizei istorice şi politice a </w:t>
            </w:r>
            <w:r>
              <w:rPr>
                <w:rFonts w:ascii="Times New Roman" w:hAnsi="Times New Roman"/>
                <w:sz w:val="18"/>
                <w:lang w:val="ro-RO"/>
              </w:rPr>
              <w:t>elitelor politice</w:t>
            </w:r>
            <w:r w:rsidRPr="00FF58FE">
              <w:rPr>
                <w:rFonts w:ascii="Times New Roman" w:hAnsi="Times New Roman"/>
                <w:sz w:val="18"/>
                <w:lang w:val="ro-RO"/>
              </w:rPr>
              <w:t xml:space="preserve"> ca fenomen politic;</w:t>
            </w:r>
          </w:p>
          <w:p w14:paraId="1DCD0CDA" w14:textId="77777777" w:rsidR="00A71CD4" w:rsidRPr="00FF58FE" w:rsidRDefault="00A71CD4" w:rsidP="00A71CD4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18"/>
                <w:lang w:val="ro-RO"/>
              </w:rPr>
            </w:pPr>
            <w:r w:rsidRPr="00FF58FE">
              <w:rPr>
                <w:rFonts w:ascii="Times New Roman" w:hAnsi="Times New Roman"/>
                <w:sz w:val="18"/>
                <w:lang w:val="ro-RO"/>
              </w:rPr>
              <w:t>Identificarea dinamicii istorice a acestei entități;</w:t>
            </w:r>
          </w:p>
          <w:p w14:paraId="1DCD0CDB" w14:textId="77777777" w:rsidR="00A71CD4" w:rsidRPr="00CB5364" w:rsidRDefault="00A71CD4" w:rsidP="00A71CD4">
            <w:pPr>
              <w:pStyle w:val="ListParagraph"/>
              <w:numPr>
                <w:ilvl w:val="0"/>
                <w:numId w:val="11"/>
              </w:numPr>
              <w:spacing w:after="0" w:line="360" w:lineRule="auto"/>
              <w:rPr>
                <w:rFonts w:ascii="Times New Roman" w:hAnsi="Times New Roman"/>
                <w:sz w:val="18"/>
                <w:lang w:val="ro-RO"/>
              </w:rPr>
            </w:pPr>
            <w:r w:rsidRPr="00FF58FE">
              <w:rPr>
                <w:rFonts w:ascii="Times New Roman" w:hAnsi="Times New Roman"/>
                <w:sz w:val="18"/>
                <w:lang w:val="ro-RO"/>
              </w:rPr>
              <w:t xml:space="preserve">Identificarea diferențelor dintre principalele abordări ale fenomenului </w:t>
            </w:r>
            <w:r>
              <w:rPr>
                <w:rFonts w:ascii="Times New Roman" w:hAnsi="Times New Roman"/>
                <w:sz w:val="18"/>
                <w:lang w:val="ro-RO"/>
              </w:rPr>
              <w:t>elitist</w:t>
            </w:r>
            <w:r w:rsidRPr="00FF58FE">
              <w:rPr>
                <w:rFonts w:ascii="Times New Roman" w:hAnsi="Times New Roman"/>
                <w:sz w:val="18"/>
                <w:lang w:val="ro-RO"/>
              </w:rPr>
              <w:t>.</w:t>
            </w:r>
          </w:p>
        </w:tc>
      </w:tr>
      <w:tr w:rsidR="00A71CD4" w:rsidRPr="00307A66" w14:paraId="1DCD0CDF" w14:textId="77777777" w:rsidTr="00A71CD4">
        <w:tc>
          <w:tcPr>
            <w:tcW w:w="10207" w:type="dxa"/>
            <w:gridSpan w:val="4"/>
            <w:shd w:val="clear" w:color="auto" w:fill="auto"/>
          </w:tcPr>
          <w:p w14:paraId="1DCD0CDD" w14:textId="77777777" w:rsidR="00A71CD4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1DCD0CDE" w14:textId="77777777" w:rsidR="00A71CD4" w:rsidRDefault="00A71CD4" w:rsidP="00A71CD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14:paraId="1DCD0CE0" w14:textId="77777777" w:rsidR="00307A66" w:rsidRDefault="00307A66" w:rsidP="00D463EE">
      <w:pPr>
        <w:rPr>
          <w:rFonts w:ascii="Times New Roman" w:hAnsi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65"/>
        <w:gridCol w:w="5007"/>
      </w:tblGrid>
      <w:tr w:rsidR="00C14C76" w:rsidRPr="000B7024" w14:paraId="1DCD0CE5" w14:textId="77777777" w:rsidTr="000B7024">
        <w:tc>
          <w:tcPr>
            <w:tcW w:w="5094" w:type="dxa"/>
            <w:shd w:val="clear" w:color="auto" w:fill="auto"/>
          </w:tcPr>
          <w:p w14:paraId="1DCD0CE1" w14:textId="77777777"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completării:</w:t>
            </w:r>
          </w:p>
          <w:p w14:paraId="1DCD0CE2" w14:textId="77777777"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14:paraId="1DCD0CE3" w14:textId="77777777" w:rsidR="00C14C76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</w:p>
          <w:p w14:paraId="1DCD0CE4" w14:textId="77777777" w:rsidR="00FF58FE" w:rsidRPr="000B7024" w:rsidRDefault="00FF58FE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noProof/>
                <w:lang w:val="ro-RO" w:eastAsia="ro-RO"/>
              </w:rPr>
              <w:drawing>
                <wp:inline distT="0" distB="0" distL="0" distR="0" wp14:anchorId="1DCD0CEB" wp14:editId="1DCD0CEC">
                  <wp:extent cx="1489548" cy="547181"/>
                  <wp:effectExtent l="0" t="0" r="0" b="5715"/>
                  <wp:docPr id="103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1143" cy="558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14C76" w:rsidRPr="000B7024" w14:paraId="1DCD0CE9" w14:textId="77777777" w:rsidTr="000B7024">
        <w:tc>
          <w:tcPr>
            <w:tcW w:w="5094" w:type="dxa"/>
            <w:shd w:val="clear" w:color="auto" w:fill="auto"/>
          </w:tcPr>
          <w:p w14:paraId="1DCD0CE6" w14:textId="77777777"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 în departament</w:t>
            </w:r>
          </w:p>
          <w:p w14:paraId="1DCD0CE7" w14:textId="77777777"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14:paraId="1DCD0CE8" w14:textId="77777777" w:rsidR="00C14C76" w:rsidRPr="000B7024" w:rsidRDefault="00DB3728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</w:tc>
      </w:tr>
    </w:tbl>
    <w:p w14:paraId="1DCD0CEA" w14:textId="77777777" w:rsidR="00C14C76" w:rsidRDefault="00C14C76" w:rsidP="00D463EE">
      <w:pPr>
        <w:rPr>
          <w:rFonts w:ascii="Times New Roman" w:hAnsi="Times New Roman"/>
          <w:lang w:val="ro-RO"/>
        </w:rPr>
      </w:pPr>
      <w:bookmarkStart w:id="0" w:name="_GoBack"/>
      <w:bookmarkEnd w:id="0"/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04DF9" w14:textId="77777777" w:rsidR="001F7E1F" w:rsidRDefault="001F7E1F" w:rsidP="00C14C76">
      <w:pPr>
        <w:spacing w:after="0" w:line="240" w:lineRule="auto"/>
      </w:pPr>
      <w:r>
        <w:separator/>
      </w:r>
    </w:p>
  </w:endnote>
  <w:endnote w:type="continuationSeparator" w:id="0">
    <w:p w14:paraId="482FBB8B" w14:textId="77777777" w:rsidR="001F7E1F" w:rsidRDefault="001F7E1F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3DD699" w14:textId="77777777" w:rsidR="001F7E1F" w:rsidRDefault="001F7E1F" w:rsidP="00C14C76">
      <w:pPr>
        <w:spacing w:after="0" w:line="240" w:lineRule="auto"/>
      </w:pPr>
      <w:r>
        <w:separator/>
      </w:r>
    </w:p>
  </w:footnote>
  <w:footnote w:type="continuationSeparator" w:id="0">
    <w:p w14:paraId="2F7EC2E8" w14:textId="77777777" w:rsidR="001F7E1F" w:rsidRDefault="001F7E1F" w:rsidP="00C14C76">
      <w:pPr>
        <w:spacing w:after="0" w:line="240" w:lineRule="auto"/>
      </w:pPr>
      <w:r>
        <w:continuationSeparator/>
      </w:r>
    </w:p>
  </w:footnote>
  <w:footnote w:id="1">
    <w:p w14:paraId="1DCD0CF1" w14:textId="77777777" w:rsidR="00C14C76" w:rsidRPr="00C14C76" w:rsidRDefault="00C14C7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 xml:space="preserve">Numărul total de ore nu trebuie să </w:t>
      </w:r>
      <w:proofErr w:type="spellStart"/>
      <w:r>
        <w:rPr>
          <w:rFonts w:ascii="Times New Roman" w:hAnsi="Times New Roman"/>
          <w:lang w:val="ro-RO"/>
        </w:rPr>
        <w:t>depăşească</w:t>
      </w:r>
      <w:proofErr w:type="spellEnd"/>
      <w:r>
        <w:rPr>
          <w:rFonts w:ascii="Times New Roman" w:hAnsi="Times New Roman"/>
          <w:lang w:val="ro-RO"/>
        </w:rPr>
        <w:t xml:space="preserve"> valoarea (Număr credite) x 27 ore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9228A"/>
    <w:multiLevelType w:val="hybridMultilevel"/>
    <w:tmpl w:val="767E253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43DC5"/>
    <w:multiLevelType w:val="hybridMultilevel"/>
    <w:tmpl w:val="E1646E86"/>
    <w:lvl w:ilvl="0" w:tplc="040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40861285"/>
    <w:multiLevelType w:val="hybridMultilevel"/>
    <w:tmpl w:val="C49C3FD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A4172B"/>
    <w:multiLevelType w:val="hybridMultilevel"/>
    <w:tmpl w:val="27FC3214"/>
    <w:lvl w:ilvl="0" w:tplc="04180001">
      <w:start w:val="1"/>
      <w:numFmt w:val="bullet"/>
      <w:lvlText w:val=""/>
      <w:lvlJc w:val="left"/>
      <w:pPr>
        <w:ind w:left="133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05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7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9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1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3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5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7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93" w:hanging="360"/>
      </w:pPr>
      <w:rPr>
        <w:rFonts w:ascii="Wingdings" w:hAnsi="Wingdings" w:hint="default"/>
      </w:rPr>
    </w:lvl>
  </w:abstractNum>
  <w:abstractNum w:abstractNumId="10" w15:restartNumberingAfterBreak="0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10"/>
  </w:num>
  <w:num w:numId="7">
    <w:abstractNumId w:val="1"/>
  </w:num>
  <w:num w:numId="8">
    <w:abstractNumId w:val="6"/>
  </w:num>
  <w:num w:numId="9">
    <w:abstractNumId w:val="4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EE"/>
    <w:rsid w:val="00003521"/>
    <w:rsid w:val="00074095"/>
    <w:rsid w:val="00094BD1"/>
    <w:rsid w:val="000B7024"/>
    <w:rsid w:val="001A6405"/>
    <w:rsid w:val="001F6CA2"/>
    <w:rsid w:val="001F7E1F"/>
    <w:rsid w:val="002026A3"/>
    <w:rsid w:val="002462D7"/>
    <w:rsid w:val="00307A66"/>
    <w:rsid w:val="00331618"/>
    <w:rsid w:val="003445C6"/>
    <w:rsid w:val="00354B08"/>
    <w:rsid w:val="003954C2"/>
    <w:rsid w:val="003D5AAE"/>
    <w:rsid w:val="003E6C05"/>
    <w:rsid w:val="00407254"/>
    <w:rsid w:val="0042109F"/>
    <w:rsid w:val="00437B03"/>
    <w:rsid w:val="004901CE"/>
    <w:rsid w:val="004B3561"/>
    <w:rsid w:val="004B6B47"/>
    <w:rsid w:val="004F59C8"/>
    <w:rsid w:val="005341FA"/>
    <w:rsid w:val="00534900"/>
    <w:rsid w:val="00562868"/>
    <w:rsid w:val="00571E66"/>
    <w:rsid w:val="00577794"/>
    <w:rsid w:val="005964D9"/>
    <w:rsid w:val="006713BD"/>
    <w:rsid w:val="00683726"/>
    <w:rsid w:val="006F5F3D"/>
    <w:rsid w:val="006F7FFC"/>
    <w:rsid w:val="0075423E"/>
    <w:rsid w:val="007D7063"/>
    <w:rsid w:val="00833F89"/>
    <w:rsid w:val="0087655B"/>
    <w:rsid w:val="00882467"/>
    <w:rsid w:val="008D0B24"/>
    <w:rsid w:val="008F4066"/>
    <w:rsid w:val="008F491E"/>
    <w:rsid w:val="009B66E6"/>
    <w:rsid w:val="009C687C"/>
    <w:rsid w:val="009F19C7"/>
    <w:rsid w:val="00A26DD9"/>
    <w:rsid w:val="00A47B7B"/>
    <w:rsid w:val="00A71CD4"/>
    <w:rsid w:val="00AA69A6"/>
    <w:rsid w:val="00AE66C6"/>
    <w:rsid w:val="00B36103"/>
    <w:rsid w:val="00B72DFE"/>
    <w:rsid w:val="00C14C76"/>
    <w:rsid w:val="00C65274"/>
    <w:rsid w:val="00C83CA2"/>
    <w:rsid w:val="00CB5364"/>
    <w:rsid w:val="00D14AE3"/>
    <w:rsid w:val="00D463EE"/>
    <w:rsid w:val="00D655BC"/>
    <w:rsid w:val="00D92874"/>
    <w:rsid w:val="00DA3DC1"/>
    <w:rsid w:val="00DB3728"/>
    <w:rsid w:val="00E21AEC"/>
    <w:rsid w:val="00E2290D"/>
    <w:rsid w:val="00E259D8"/>
    <w:rsid w:val="00E414E1"/>
    <w:rsid w:val="00E7652D"/>
    <w:rsid w:val="00F601C2"/>
    <w:rsid w:val="00F70364"/>
    <w:rsid w:val="00F9120A"/>
    <w:rsid w:val="00FC7230"/>
    <w:rsid w:val="00FF0035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D0BD9"/>
  <w15:docId w15:val="{54CB519D-8C3A-42D7-90AE-1C3DF8E6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paragraph" w:customStyle="1" w:styleId="textnormal">
    <w:name w:val="text normal"/>
    <w:basedOn w:val="Normal"/>
    <w:rsid w:val="00FC7230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94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07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15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8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42379-FB99-4409-9739-1AAEEDB8DF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841</Words>
  <Characters>4883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paul kun</cp:lastModifiedBy>
  <cp:revision>4</cp:revision>
  <cp:lastPrinted>2012-09-18T07:35:00Z</cp:lastPrinted>
  <dcterms:created xsi:type="dcterms:W3CDTF">2016-11-20T19:46:00Z</dcterms:created>
  <dcterms:modified xsi:type="dcterms:W3CDTF">2017-10-15T15:33:00Z</dcterms:modified>
</cp:coreProperties>
</file>