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8FC63" w14:textId="77777777" w:rsidR="00B80065" w:rsidRPr="00D63D99" w:rsidRDefault="00B80065">
      <w:pPr>
        <w:pStyle w:val="Implicit"/>
        <w:jc w:val="center"/>
        <w:rPr>
          <w:rFonts w:ascii="Times New Roman" w:hAnsi="Times New Roman"/>
          <w:lang w:val="ro-RO"/>
        </w:rPr>
      </w:pPr>
    </w:p>
    <w:p w14:paraId="3528FC64" w14:textId="77777777" w:rsidR="00B80065" w:rsidRPr="00D63D99" w:rsidRDefault="00680A1C">
      <w:pPr>
        <w:pStyle w:val="Implicit"/>
        <w:jc w:val="center"/>
        <w:rPr>
          <w:rFonts w:ascii="Times New Roman" w:hAnsi="Times New Roman"/>
          <w:lang w:val="ro-RO"/>
        </w:rPr>
      </w:pPr>
      <w:r w:rsidRPr="00D63D99">
        <w:rPr>
          <w:rFonts w:ascii="Times New Roman" w:hAnsi="Times New Roman"/>
          <w:b/>
          <w:lang w:val="ro-RO"/>
        </w:rPr>
        <w:t>FIŞA DISCIPLINEI</w:t>
      </w:r>
    </w:p>
    <w:p w14:paraId="3528FC65" w14:textId="77777777" w:rsidR="00B80065" w:rsidRPr="00D63D99" w:rsidRDefault="00B80065">
      <w:pPr>
        <w:pStyle w:val="Implicit"/>
        <w:jc w:val="center"/>
        <w:rPr>
          <w:rFonts w:ascii="Times New Roman" w:hAnsi="Times New Roman"/>
          <w:lang w:val="ro-RO"/>
        </w:rPr>
      </w:pPr>
    </w:p>
    <w:p w14:paraId="3528FC66" w14:textId="77777777" w:rsidR="00B80065" w:rsidRPr="00D63D99" w:rsidRDefault="00680A1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D63D99">
        <w:rPr>
          <w:rFonts w:ascii="Times New Roman" w:hAnsi="Times New Roman"/>
          <w:b/>
          <w:lang w:val="ro-RO"/>
        </w:rPr>
        <w:t>Date despre program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47"/>
        <w:gridCol w:w="6223"/>
      </w:tblGrid>
      <w:tr w:rsidR="00B80065" w:rsidRPr="00D63D99" w14:paraId="3528FC69" w14:textId="77777777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67" w14:textId="77777777" w:rsidR="00B80065" w:rsidRPr="00D63D99" w:rsidRDefault="00680A1C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D63D99">
              <w:rPr>
                <w:rFonts w:ascii="Times New Roman" w:hAnsi="Times New Roman"/>
                <w:lang w:val="ro-RO"/>
              </w:rPr>
              <w:t>Instituţia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de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învăţământ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superior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68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Universitatea de Vest</w:t>
            </w:r>
          </w:p>
        </w:tc>
      </w:tr>
      <w:tr w:rsidR="00B80065" w:rsidRPr="00D63D99" w14:paraId="3528FC6C" w14:textId="77777777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6A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6B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Facultatea de Științe Politice, Filosofie și Științe ale Comunicării</w:t>
            </w:r>
          </w:p>
        </w:tc>
      </w:tr>
      <w:tr w:rsidR="00B80065" w:rsidRPr="00D63D99" w14:paraId="3528FC6F" w14:textId="77777777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6D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6E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Științe Politice</w:t>
            </w:r>
          </w:p>
        </w:tc>
      </w:tr>
      <w:tr w:rsidR="00B80065" w:rsidRPr="00D63D99" w14:paraId="3528FC72" w14:textId="77777777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70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71" w14:textId="77777777" w:rsidR="00B80065" w:rsidRPr="00D63D99" w:rsidRDefault="0072000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Științe Politice</w:t>
            </w:r>
          </w:p>
        </w:tc>
      </w:tr>
      <w:tr w:rsidR="00B80065" w:rsidRPr="00D63D99" w14:paraId="3528FC75" w14:textId="77777777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73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74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B80065" w:rsidRPr="00D63D99" w14:paraId="3528FC78" w14:textId="77777777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76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77" w14:textId="77777777" w:rsidR="00B80065" w:rsidRPr="00D63D99" w:rsidRDefault="0072000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Științe Politice</w:t>
            </w:r>
          </w:p>
        </w:tc>
      </w:tr>
    </w:tbl>
    <w:p w14:paraId="3528FC79" w14:textId="77777777" w:rsidR="00B80065" w:rsidRPr="00D63D99" w:rsidRDefault="00B80065">
      <w:pPr>
        <w:pStyle w:val="Implicit"/>
        <w:rPr>
          <w:rFonts w:ascii="Times New Roman" w:hAnsi="Times New Roman"/>
          <w:lang w:val="ro-RO"/>
        </w:rPr>
      </w:pPr>
    </w:p>
    <w:p w14:paraId="3528FC7A" w14:textId="77777777" w:rsidR="00B80065" w:rsidRPr="00D63D99" w:rsidRDefault="00680A1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D63D99">
        <w:rPr>
          <w:rFonts w:ascii="Times New Roman" w:hAnsi="Times New Roman"/>
          <w:b/>
          <w:lang w:val="ro-RO"/>
        </w:rPr>
        <w:t>Date despre disciplină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9"/>
        <w:gridCol w:w="563"/>
        <w:gridCol w:w="1410"/>
        <w:gridCol w:w="278"/>
        <w:gridCol w:w="560"/>
        <w:gridCol w:w="2101"/>
        <w:gridCol w:w="499"/>
        <w:gridCol w:w="2307"/>
        <w:gridCol w:w="567"/>
      </w:tblGrid>
      <w:tr w:rsidR="00B80065" w:rsidRPr="00D63D99" w14:paraId="3528FC7D" w14:textId="77777777">
        <w:trPr>
          <w:trHeight w:val="236"/>
        </w:trPr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7B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7C" w14:textId="77777777" w:rsidR="00B80065" w:rsidRPr="00D63D99" w:rsidRDefault="0072000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Teoriile democrației</w:t>
            </w:r>
          </w:p>
        </w:tc>
      </w:tr>
      <w:tr w:rsidR="00B80065" w:rsidRPr="00D63D99" w14:paraId="3528FC80" w14:textId="77777777"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7E" w14:textId="4F86C22C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2.2 Titularul </w:t>
            </w:r>
            <w:r w:rsidR="00D63D99" w:rsidRPr="00D63D99">
              <w:rPr>
                <w:rFonts w:ascii="Times New Roman" w:hAnsi="Times New Roman"/>
                <w:lang w:val="ro-RO"/>
              </w:rPr>
              <w:t>activităților</w:t>
            </w:r>
            <w:r w:rsidRPr="00D63D99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7F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Kun Paul</w:t>
            </w:r>
          </w:p>
        </w:tc>
      </w:tr>
      <w:tr w:rsidR="00B80065" w:rsidRPr="00D63D99" w14:paraId="3528FC83" w14:textId="77777777"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81" w14:textId="03972676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2.3 Titularul </w:t>
            </w:r>
            <w:r w:rsidR="00D63D99" w:rsidRPr="00D63D99">
              <w:rPr>
                <w:rFonts w:ascii="Times New Roman" w:hAnsi="Times New Roman"/>
                <w:lang w:val="ro-RO"/>
              </w:rPr>
              <w:t>activităților</w:t>
            </w:r>
            <w:r w:rsidRPr="00D63D99"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82" w14:textId="77777777" w:rsidR="00B80065" w:rsidRPr="00D63D99" w:rsidRDefault="0061130A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Kun Paul</w:t>
            </w:r>
          </w:p>
        </w:tc>
      </w:tr>
      <w:tr w:rsidR="00B80065" w:rsidRPr="00D63D99" w14:paraId="3528FC8C" w14:textId="77777777"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84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85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86" w14:textId="77777777" w:rsidR="00B80065" w:rsidRPr="00D63D99" w:rsidRDefault="00680A1C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87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88" w14:textId="77777777" w:rsidR="00B80065" w:rsidRPr="00D63D99" w:rsidRDefault="00680A1C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89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8A" w14:textId="77777777" w:rsidR="00B80065" w:rsidRPr="00D63D99" w:rsidRDefault="00680A1C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8B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OP</w:t>
            </w:r>
          </w:p>
        </w:tc>
      </w:tr>
    </w:tbl>
    <w:p w14:paraId="3528FC8D" w14:textId="77777777" w:rsidR="00B80065" w:rsidRPr="00D63D99" w:rsidRDefault="00B80065">
      <w:pPr>
        <w:pStyle w:val="Implicit"/>
        <w:rPr>
          <w:rFonts w:ascii="Times New Roman" w:hAnsi="Times New Roman"/>
          <w:lang w:val="ro-RO"/>
        </w:rPr>
      </w:pPr>
    </w:p>
    <w:p w14:paraId="3528FC8E" w14:textId="77777777" w:rsidR="00B80065" w:rsidRPr="00D63D99" w:rsidRDefault="00680A1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D63D99">
        <w:rPr>
          <w:rFonts w:ascii="Times New Roman" w:hAnsi="Times New Roman"/>
          <w:b/>
          <w:lang w:val="ro-RO"/>
        </w:rPr>
        <w:t xml:space="preserve">Timpul total estimat (ore pe semestru al </w:t>
      </w:r>
      <w:r w:rsidR="006C216D" w:rsidRPr="00D63D99">
        <w:rPr>
          <w:rFonts w:ascii="Times New Roman" w:hAnsi="Times New Roman"/>
          <w:b/>
          <w:lang w:val="ro-RO"/>
        </w:rPr>
        <w:t>activităților</w:t>
      </w:r>
      <w:r w:rsidRPr="00D63D99">
        <w:rPr>
          <w:rFonts w:ascii="Times New Roman" w:hAnsi="Times New Roman"/>
          <w:b/>
          <w:lang w:val="ro-RO"/>
        </w:rPr>
        <w:t xml:space="preserve"> didactice)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6"/>
        <w:gridCol w:w="1918"/>
        <w:gridCol w:w="704"/>
        <w:gridCol w:w="1955"/>
        <w:gridCol w:w="564"/>
        <w:gridCol w:w="2536"/>
        <w:gridCol w:w="707"/>
      </w:tblGrid>
      <w:tr w:rsidR="00B80065" w:rsidRPr="00D63D99" w14:paraId="3528FC95" w14:textId="77777777">
        <w:tc>
          <w:tcPr>
            <w:tcW w:w="3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8F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90" w14:textId="77777777" w:rsidR="00B80065" w:rsidRPr="00D63D99" w:rsidRDefault="0061130A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91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92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93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94" w14:textId="77777777" w:rsidR="00B80065" w:rsidRPr="00D63D99" w:rsidRDefault="0061130A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B80065" w:rsidRPr="00D63D99" w14:paraId="3528FC9C" w14:textId="77777777">
        <w:tc>
          <w:tcPr>
            <w:tcW w:w="3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96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3.4 Total ore din planul de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învăţământ</w:t>
            </w:r>
            <w:proofErr w:type="spell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97" w14:textId="77777777" w:rsidR="00B80065" w:rsidRPr="00D63D99" w:rsidRDefault="0061130A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56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98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99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9A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9B" w14:textId="77777777" w:rsidR="00B80065" w:rsidRPr="00D63D99" w:rsidRDefault="0061130A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B80065" w:rsidRPr="00D63D99" w14:paraId="3528FC9F" w14:textId="77777777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9D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D63D99">
              <w:rPr>
                <w:rFonts w:ascii="Times New Roman" w:hAnsi="Times New Roman"/>
                <w:b/>
                <w:lang w:val="ro-RO"/>
              </w:rPr>
              <w:t>Distribuţia</w:t>
            </w:r>
            <w:proofErr w:type="spellEnd"/>
            <w:r w:rsidRPr="00D63D99">
              <w:rPr>
                <w:rFonts w:ascii="Times New Roman" w:hAnsi="Times New Roman"/>
                <w:b/>
                <w:lang w:val="ro-RO"/>
              </w:rPr>
              <w:t xml:space="preserve"> fondului de timp:</w:t>
            </w: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9E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B80065" w:rsidRPr="00D63D99" w14:paraId="3528FCA2" w14:textId="77777777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A0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Studiul după manual, suport de curs, bibliografie şi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notiţe</w:t>
            </w:r>
            <w:proofErr w:type="spellEnd"/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A1" w14:textId="28BE9C3B" w:rsidR="00B80065" w:rsidRPr="00D63D99" w:rsidRDefault="00D63D99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</w:t>
            </w:r>
            <w:r w:rsidR="00680A1C" w:rsidRPr="00D63D99">
              <w:rPr>
                <w:rFonts w:ascii="Times New Roman" w:hAnsi="Times New Roman"/>
                <w:lang w:val="ro-RO"/>
              </w:rPr>
              <w:t>8</w:t>
            </w:r>
          </w:p>
        </w:tc>
      </w:tr>
      <w:tr w:rsidR="00B80065" w:rsidRPr="00D63D99" w14:paraId="3528FCA5" w14:textId="77777777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A3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A4" w14:textId="015B3785" w:rsidR="00B80065" w:rsidRPr="00D63D99" w:rsidRDefault="00D63D99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B80065" w:rsidRPr="00D63D99" w14:paraId="3528FCA8" w14:textId="77777777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A6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Pregătire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seminarii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/ laboratoare, teme, referate, portofolii şi eseuri</w:t>
            </w: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A7" w14:textId="448BFD92" w:rsidR="00B80065" w:rsidRPr="00D63D99" w:rsidRDefault="00D63D99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</w:t>
            </w:r>
            <w:r w:rsidR="00680A1C" w:rsidRPr="00D63D99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B80065" w:rsidRPr="00D63D99" w14:paraId="3528FCAB" w14:textId="77777777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A9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proofErr w:type="spellStart"/>
            <w:r w:rsidRPr="00D63D99">
              <w:rPr>
                <w:rFonts w:ascii="Times New Roman" w:hAnsi="Times New Roman"/>
                <w:lang w:val="ro-RO"/>
              </w:rPr>
              <w:t>Tutoriat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AA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B80065" w:rsidRPr="00D63D99" w14:paraId="3528FCAE" w14:textId="77777777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AC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AD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B80065" w:rsidRPr="00D63D99" w14:paraId="3528FCB1" w14:textId="77777777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AF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Alte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activităţi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>……………………………………</w:t>
            </w: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B0" w14:textId="2A5B3D68" w:rsidR="00B80065" w:rsidRPr="00D63D99" w:rsidRDefault="00D63D99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B80065" w:rsidRPr="00D63D99" w14:paraId="3528FCB4" w14:textId="77777777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B2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169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B3" w14:textId="787A98F4" w:rsidR="00B80065" w:rsidRPr="00D63D99" w:rsidRDefault="00D63D99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t>106</w:t>
            </w:r>
          </w:p>
        </w:tc>
      </w:tr>
      <w:tr w:rsidR="00B80065" w:rsidRPr="00D63D99" w14:paraId="3528FCB7" w14:textId="77777777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B5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169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B6" w14:textId="07533BFB" w:rsidR="00B80065" w:rsidRPr="00D63D99" w:rsidRDefault="00D63D99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t>162</w:t>
            </w:r>
          </w:p>
        </w:tc>
      </w:tr>
      <w:tr w:rsidR="00B80065" w:rsidRPr="00D63D99" w14:paraId="3528FCBA" w14:textId="77777777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B8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169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B9" w14:textId="77306757" w:rsidR="00B80065" w:rsidRPr="00D63D99" w:rsidRDefault="00D63D99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t>6</w:t>
            </w:r>
          </w:p>
        </w:tc>
      </w:tr>
    </w:tbl>
    <w:p w14:paraId="3528FCBB" w14:textId="77777777" w:rsidR="00B80065" w:rsidRPr="00D63D99" w:rsidRDefault="00B80065">
      <w:pPr>
        <w:pStyle w:val="Implicit"/>
        <w:rPr>
          <w:rFonts w:ascii="Times New Roman" w:hAnsi="Times New Roman"/>
          <w:lang w:val="ro-RO"/>
        </w:rPr>
      </w:pPr>
    </w:p>
    <w:p w14:paraId="3528FCBC" w14:textId="77777777" w:rsidR="00B80065" w:rsidRPr="00D63D99" w:rsidRDefault="00680A1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proofErr w:type="spellStart"/>
      <w:r w:rsidRPr="00D63D99">
        <w:rPr>
          <w:rFonts w:ascii="Times New Roman" w:hAnsi="Times New Roman"/>
          <w:b/>
          <w:lang w:val="ro-RO"/>
        </w:rPr>
        <w:lastRenderedPageBreak/>
        <w:t>Precondiţii</w:t>
      </w:r>
      <w:proofErr w:type="spellEnd"/>
      <w:r w:rsidRPr="00D63D99">
        <w:rPr>
          <w:rFonts w:ascii="Times New Roman" w:hAnsi="Times New Roman"/>
          <w:b/>
          <w:lang w:val="ro-RO"/>
        </w:rPr>
        <w:t xml:space="preserve"> (acolo unde este cazul)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5"/>
        <w:gridCol w:w="8129"/>
      </w:tblGrid>
      <w:tr w:rsidR="00B80065" w:rsidRPr="00D63D99" w14:paraId="3528FCBF" w14:textId="77777777"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BD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BE" w14:textId="77777777" w:rsidR="00B80065" w:rsidRPr="00D63D99" w:rsidRDefault="00B80065">
            <w:pPr>
              <w:pStyle w:val="NoSpacing"/>
              <w:numPr>
                <w:ilvl w:val="0"/>
                <w:numId w:val="3"/>
              </w:numPr>
              <w:spacing w:line="276" w:lineRule="auto"/>
              <w:ind w:left="0" w:hanging="686"/>
              <w:rPr>
                <w:rFonts w:ascii="Times New Roman" w:hAnsi="Times New Roman"/>
                <w:lang w:val="ro-RO"/>
              </w:rPr>
            </w:pPr>
          </w:p>
        </w:tc>
      </w:tr>
      <w:tr w:rsidR="00B80065" w:rsidRPr="00D63D99" w14:paraId="3528FCC2" w14:textId="77777777"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C0" w14:textId="77777777" w:rsidR="00B80065" w:rsidRPr="00D63D99" w:rsidRDefault="00680A1C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4.2 de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competenţe</w:t>
            </w:r>
            <w:proofErr w:type="spellEnd"/>
          </w:p>
        </w:tc>
        <w:tc>
          <w:tcPr>
            <w:tcW w:w="8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C1" w14:textId="77777777" w:rsidR="00B80065" w:rsidRPr="00D63D99" w:rsidRDefault="00B80065">
            <w:pPr>
              <w:pStyle w:val="NoSpacing"/>
              <w:numPr>
                <w:ilvl w:val="0"/>
                <w:numId w:val="3"/>
              </w:numPr>
              <w:spacing w:line="276" w:lineRule="auto"/>
              <w:ind w:left="0" w:hanging="686"/>
              <w:rPr>
                <w:rFonts w:ascii="Times New Roman" w:hAnsi="Times New Roman"/>
                <w:lang w:val="ro-RO"/>
              </w:rPr>
            </w:pPr>
          </w:p>
        </w:tc>
      </w:tr>
    </w:tbl>
    <w:p w14:paraId="3528FCC3" w14:textId="77777777" w:rsidR="00B80065" w:rsidRPr="00D63D99" w:rsidRDefault="00B80065">
      <w:pPr>
        <w:pStyle w:val="ListParagraph"/>
        <w:rPr>
          <w:rFonts w:ascii="Times New Roman" w:hAnsi="Times New Roman"/>
          <w:lang w:val="ro-RO"/>
        </w:rPr>
      </w:pPr>
    </w:p>
    <w:p w14:paraId="3528FCC4" w14:textId="77777777" w:rsidR="00B80065" w:rsidRPr="00D63D99" w:rsidRDefault="00B80065">
      <w:pPr>
        <w:pStyle w:val="ListParagraph"/>
        <w:rPr>
          <w:rFonts w:ascii="Times New Roman" w:hAnsi="Times New Roman"/>
          <w:lang w:val="ro-RO"/>
        </w:rPr>
      </w:pPr>
    </w:p>
    <w:p w14:paraId="3528FCC5" w14:textId="77777777" w:rsidR="00B80065" w:rsidRPr="00D63D99" w:rsidRDefault="00680A1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proofErr w:type="spellStart"/>
      <w:r w:rsidRPr="00D63D99">
        <w:rPr>
          <w:rFonts w:ascii="Times New Roman" w:hAnsi="Times New Roman"/>
          <w:b/>
          <w:lang w:val="ro-RO"/>
        </w:rPr>
        <w:t>Condiţii</w:t>
      </w:r>
      <w:proofErr w:type="spellEnd"/>
      <w:r w:rsidRPr="00D63D99">
        <w:rPr>
          <w:rFonts w:ascii="Times New Roman" w:hAnsi="Times New Roman"/>
          <w:b/>
          <w:lang w:val="ro-RO"/>
        </w:rPr>
        <w:t xml:space="preserve"> (acolo unde este cazul)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8"/>
        <w:gridCol w:w="5736"/>
      </w:tblGrid>
      <w:tr w:rsidR="00B80065" w:rsidRPr="00D63D99" w14:paraId="3528FCC8" w14:textId="77777777"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C6" w14:textId="77777777" w:rsidR="00B80065" w:rsidRPr="00D63D99" w:rsidRDefault="00680A1C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5.1 de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a cursului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C7" w14:textId="77777777" w:rsidR="00B80065" w:rsidRPr="00D63D99" w:rsidRDefault="00B80065">
            <w:pPr>
              <w:pStyle w:val="NoSpacing"/>
              <w:numPr>
                <w:ilvl w:val="0"/>
                <w:numId w:val="3"/>
              </w:numPr>
              <w:spacing w:line="360" w:lineRule="auto"/>
              <w:ind w:left="0" w:hanging="686"/>
              <w:rPr>
                <w:rFonts w:ascii="Times New Roman" w:hAnsi="Times New Roman"/>
                <w:lang w:val="ro-RO"/>
              </w:rPr>
            </w:pPr>
          </w:p>
        </w:tc>
      </w:tr>
      <w:tr w:rsidR="00B80065" w:rsidRPr="00D63D99" w14:paraId="3528FCCB" w14:textId="77777777"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C9" w14:textId="77777777" w:rsidR="00B80065" w:rsidRPr="00D63D99" w:rsidRDefault="00680A1C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5.2 de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a seminarului/laboratorului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CA" w14:textId="77777777" w:rsidR="00B80065" w:rsidRPr="00D63D99" w:rsidRDefault="00B80065">
            <w:pPr>
              <w:pStyle w:val="NoSpacing"/>
              <w:numPr>
                <w:ilvl w:val="0"/>
                <w:numId w:val="3"/>
              </w:numPr>
              <w:spacing w:line="360" w:lineRule="auto"/>
              <w:ind w:left="0" w:hanging="686"/>
              <w:rPr>
                <w:rFonts w:ascii="Times New Roman" w:hAnsi="Times New Roman"/>
                <w:lang w:val="ro-RO"/>
              </w:rPr>
            </w:pPr>
          </w:p>
        </w:tc>
      </w:tr>
    </w:tbl>
    <w:p w14:paraId="3528FCCC" w14:textId="77777777" w:rsidR="00B80065" w:rsidRPr="00D63D99" w:rsidRDefault="00B80065">
      <w:pPr>
        <w:pStyle w:val="ListParagraph"/>
        <w:rPr>
          <w:rFonts w:ascii="Times New Roman" w:hAnsi="Times New Roman"/>
          <w:lang w:val="ro-RO"/>
        </w:rPr>
      </w:pPr>
    </w:p>
    <w:p w14:paraId="3528FCCD" w14:textId="77777777" w:rsidR="00B80065" w:rsidRPr="00D63D99" w:rsidRDefault="00B80065">
      <w:pPr>
        <w:pStyle w:val="ListParagraph"/>
        <w:rPr>
          <w:rFonts w:ascii="Times New Roman" w:hAnsi="Times New Roman"/>
          <w:lang w:val="ro-RO"/>
        </w:rPr>
      </w:pPr>
    </w:p>
    <w:p w14:paraId="3528FCCE" w14:textId="77777777" w:rsidR="00B80065" w:rsidRPr="00D63D99" w:rsidRDefault="00B80065">
      <w:pPr>
        <w:pStyle w:val="ListParagraph"/>
        <w:rPr>
          <w:rFonts w:ascii="Times New Roman" w:hAnsi="Times New Roman"/>
          <w:lang w:val="ro-RO"/>
        </w:rPr>
      </w:pPr>
    </w:p>
    <w:p w14:paraId="3528FCCF" w14:textId="77777777" w:rsidR="00B80065" w:rsidRPr="00D63D99" w:rsidRDefault="00680A1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proofErr w:type="spellStart"/>
      <w:r w:rsidRPr="00D63D99">
        <w:rPr>
          <w:rFonts w:ascii="Times New Roman" w:hAnsi="Times New Roman"/>
          <w:b/>
          <w:lang w:val="ro-RO"/>
        </w:rPr>
        <w:t>Competenţele</w:t>
      </w:r>
      <w:proofErr w:type="spellEnd"/>
      <w:r w:rsidRPr="00D63D99">
        <w:rPr>
          <w:rFonts w:ascii="Times New Roman" w:hAnsi="Times New Roman"/>
          <w:b/>
          <w:lang w:val="ro-RO"/>
        </w:rPr>
        <w:t xml:space="preserve"> specifice acumulate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9"/>
        <w:gridCol w:w="9115"/>
      </w:tblGrid>
      <w:tr w:rsidR="00B80065" w:rsidRPr="00D63D99" w14:paraId="3528FCD7" w14:textId="77777777">
        <w:trPr>
          <w:cantSplit/>
          <w:trHeight w:val="2713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D0" w14:textId="77777777" w:rsidR="00B80065" w:rsidRPr="00D63D99" w:rsidRDefault="00680A1C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proofErr w:type="spellStart"/>
            <w:r w:rsidRPr="00D63D99">
              <w:rPr>
                <w:rFonts w:ascii="Times New Roman" w:hAnsi="Times New Roman"/>
                <w:lang w:val="ro-RO"/>
                <w:eastAsianLayout w:id="341003776" w:vert="1"/>
              </w:rPr>
              <w:t>Competenţe</w:t>
            </w:r>
            <w:proofErr w:type="spellEnd"/>
            <w:r w:rsidRPr="00D63D99">
              <w:rPr>
                <w:rFonts w:ascii="Times New Roman" w:hAnsi="Times New Roman"/>
                <w:lang w:val="ro-RO"/>
                <w:eastAsianLayout w:id="341003776" w:vert="1"/>
              </w:rPr>
              <w:t xml:space="preserve"> profesionale</w:t>
            </w:r>
          </w:p>
        </w:tc>
        <w:tc>
          <w:tcPr>
            <w:tcW w:w="9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D1" w14:textId="77777777" w:rsidR="00B80065" w:rsidRPr="00D63D99" w:rsidRDefault="00680A1C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Cs/>
                <w:lang w:val="ro-RO"/>
              </w:rPr>
              <w:t xml:space="preserve">Precizarea şi utilizarea unor teorii şi metode în rezolvarea </w:t>
            </w:r>
            <w:r w:rsidR="00720008" w:rsidRPr="00D63D99">
              <w:rPr>
                <w:rFonts w:ascii="Times New Roman" w:hAnsi="Times New Roman"/>
                <w:bCs/>
                <w:lang w:val="ro-RO"/>
              </w:rPr>
              <w:t xml:space="preserve">distincției dintre </w:t>
            </w:r>
            <w:proofErr w:type="spellStart"/>
            <w:r w:rsidR="00720008" w:rsidRPr="00D63D99">
              <w:rPr>
                <w:rFonts w:ascii="Times New Roman" w:hAnsi="Times New Roman"/>
                <w:bCs/>
                <w:lang w:val="ro-RO"/>
              </w:rPr>
              <w:t>reginurile</w:t>
            </w:r>
            <w:proofErr w:type="spellEnd"/>
            <w:r w:rsidR="00720008" w:rsidRPr="00D63D99">
              <w:rPr>
                <w:rFonts w:ascii="Times New Roman" w:hAnsi="Times New Roman"/>
                <w:bCs/>
                <w:lang w:val="ro-RO"/>
              </w:rPr>
              <w:t xml:space="preserve"> democratice și cele totalitare</w:t>
            </w:r>
            <w:r w:rsidRPr="00D63D99">
              <w:rPr>
                <w:rFonts w:ascii="Times New Roman" w:hAnsi="Times New Roman"/>
                <w:bCs/>
                <w:lang w:val="ro-RO"/>
              </w:rPr>
              <w:t>.</w:t>
            </w:r>
          </w:p>
          <w:p w14:paraId="3528FCD2" w14:textId="77777777" w:rsidR="00B80065" w:rsidRPr="00D63D99" w:rsidRDefault="00680A1C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Aplicarea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cunoştinţelor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asimilate la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situaţii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de incertitudine politică, caracterizate de lipsa unor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informaţii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sau de multiplicarea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posibilităţilor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de interpretare.</w:t>
            </w:r>
          </w:p>
          <w:p w14:paraId="3528FCD3" w14:textId="77777777" w:rsidR="00B80065" w:rsidRPr="00D63D99" w:rsidRDefault="00680A1C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Utilizarea metodologiei analitice în evaluarea calitativă şi cantitativă a impactului anumitor evenimente şi procese </w:t>
            </w:r>
            <w:r w:rsidR="00720008" w:rsidRPr="00D63D99">
              <w:rPr>
                <w:rFonts w:ascii="Times New Roman" w:hAnsi="Times New Roman"/>
                <w:lang w:val="ro-RO"/>
              </w:rPr>
              <w:t>democratice</w:t>
            </w:r>
            <w:r w:rsidRPr="00D63D99">
              <w:rPr>
                <w:rFonts w:ascii="Times New Roman" w:hAnsi="Times New Roman"/>
                <w:lang w:val="ro-RO"/>
              </w:rPr>
              <w:t>.</w:t>
            </w:r>
          </w:p>
          <w:p w14:paraId="3528FCD4" w14:textId="77777777" w:rsidR="00B80065" w:rsidRPr="00D63D99" w:rsidRDefault="00680A1C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Utilizarea tehnicilor de analiză politică în evaluarea critică a unor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situaţii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concrete prin care trec anumite sisteme politice</w:t>
            </w:r>
            <w:r w:rsidR="00720008" w:rsidRPr="00D63D99">
              <w:rPr>
                <w:rFonts w:ascii="Times New Roman" w:hAnsi="Times New Roman"/>
                <w:lang w:val="ro-RO"/>
              </w:rPr>
              <w:t xml:space="preserve"> în curs de democratizare</w:t>
            </w:r>
            <w:r w:rsidRPr="00D63D99">
              <w:rPr>
                <w:rFonts w:ascii="Times New Roman" w:hAnsi="Times New Roman"/>
                <w:lang w:val="ro-RO"/>
              </w:rPr>
              <w:t>.</w:t>
            </w:r>
          </w:p>
          <w:p w14:paraId="3528FCD5" w14:textId="77777777" w:rsidR="00B80065" w:rsidRPr="00D63D99" w:rsidRDefault="00680A1C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Cs/>
                <w:color w:val="000000"/>
                <w:lang w:val="ro-RO"/>
              </w:rPr>
              <w:t xml:space="preserve">Utilizarea aparatului conceptual al </w:t>
            </w:r>
            <w:r w:rsidR="00720008" w:rsidRPr="00D63D99">
              <w:rPr>
                <w:rFonts w:ascii="Times New Roman" w:hAnsi="Times New Roman"/>
                <w:bCs/>
                <w:color w:val="000000"/>
                <w:lang w:val="ro-RO"/>
              </w:rPr>
              <w:t>teoriei</w:t>
            </w:r>
            <w:r w:rsidRPr="00D63D99">
              <w:rPr>
                <w:rFonts w:ascii="Times New Roman" w:hAnsi="Times New Roman"/>
                <w:bCs/>
                <w:color w:val="000000"/>
                <w:lang w:val="ro-RO"/>
              </w:rPr>
              <w:t xml:space="preserve"> politice în evaluarea </w:t>
            </w:r>
            <w:proofErr w:type="spellStart"/>
            <w:r w:rsidRPr="00D63D99">
              <w:rPr>
                <w:rFonts w:ascii="Times New Roman" w:hAnsi="Times New Roman"/>
                <w:bCs/>
                <w:color w:val="000000"/>
                <w:lang w:val="ro-RO"/>
              </w:rPr>
              <w:t>relevanţei</w:t>
            </w:r>
            <w:proofErr w:type="spellEnd"/>
            <w:r w:rsidRPr="00D63D99">
              <w:rPr>
                <w:rFonts w:ascii="Times New Roman" w:hAnsi="Times New Roman"/>
                <w:bCs/>
                <w:color w:val="000000"/>
                <w:lang w:val="ro-RO"/>
              </w:rPr>
              <w:t xml:space="preserve"> şi impactului </w:t>
            </w:r>
            <w:r w:rsidR="00720008" w:rsidRPr="00D63D99">
              <w:rPr>
                <w:rFonts w:ascii="Times New Roman" w:hAnsi="Times New Roman"/>
                <w:bCs/>
                <w:color w:val="000000"/>
                <w:lang w:val="ro-RO"/>
              </w:rPr>
              <w:t>democrației asupra societății</w:t>
            </w:r>
            <w:r w:rsidRPr="00D63D99">
              <w:rPr>
                <w:rFonts w:ascii="Times New Roman" w:hAnsi="Times New Roman"/>
                <w:bCs/>
                <w:color w:val="000000"/>
                <w:lang w:val="ro-RO"/>
              </w:rPr>
              <w:t>.</w:t>
            </w:r>
          </w:p>
          <w:p w14:paraId="3528FCD6" w14:textId="0BC46F1D" w:rsidR="00B80065" w:rsidRPr="00D63D99" w:rsidRDefault="00680A1C" w:rsidP="00720008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Cs/>
                <w:color w:val="000000"/>
                <w:lang w:val="ro-RO"/>
              </w:rPr>
              <w:t xml:space="preserve">Analiza unei </w:t>
            </w:r>
            <w:r w:rsidR="00D63D99" w:rsidRPr="00D63D99">
              <w:rPr>
                <w:rFonts w:ascii="Times New Roman" w:hAnsi="Times New Roman"/>
                <w:bCs/>
                <w:color w:val="000000"/>
                <w:lang w:val="ro-RO"/>
              </w:rPr>
              <w:t>situații</w:t>
            </w:r>
            <w:r w:rsidRPr="00D63D99">
              <w:rPr>
                <w:rFonts w:ascii="Times New Roman" w:hAnsi="Times New Roman"/>
                <w:bCs/>
                <w:color w:val="000000"/>
                <w:lang w:val="ro-RO"/>
              </w:rPr>
              <w:t xml:space="preserve"> date prin aplicarea unor principii, teorii şi metode fundamentale din domeniul </w:t>
            </w:r>
            <w:r w:rsidR="00720008" w:rsidRPr="00D63D99">
              <w:rPr>
                <w:rFonts w:ascii="Times New Roman" w:hAnsi="Times New Roman"/>
                <w:bCs/>
                <w:color w:val="000000"/>
                <w:lang w:val="ro-RO"/>
              </w:rPr>
              <w:t>teoriei democrației</w:t>
            </w:r>
            <w:r w:rsidRPr="00D63D99">
              <w:rPr>
                <w:rFonts w:ascii="Times New Roman" w:hAnsi="Times New Roman"/>
                <w:bCs/>
                <w:color w:val="000000"/>
                <w:lang w:val="ro-RO"/>
              </w:rPr>
              <w:t xml:space="preserve">. </w:t>
            </w:r>
          </w:p>
        </w:tc>
      </w:tr>
      <w:tr w:rsidR="00B80065" w:rsidRPr="00D63D99" w14:paraId="3528FCDC" w14:textId="77777777">
        <w:trPr>
          <w:cantSplit/>
          <w:trHeight w:val="252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8FCD8" w14:textId="77777777" w:rsidR="00B80065" w:rsidRPr="00D63D99" w:rsidRDefault="00680A1C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proofErr w:type="spellStart"/>
            <w:r w:rsidRPr="00D63D99">
              <w:rPr>
                <w:rFonts w:ascii="Times New Roman" w:hAnsi="Times New Roman"/>
                <w:lang w:val="ro-RO"/>
                <w:eastAsianLayout w:id="341003777" w:vert="1"/>
              </w:rPr>
              <w:t>Competenţe</w:t>
            </w:r>
            <w:proofErr w:type="spellEnd"/>
            <w:r w:rsidRPr="00D63D99">
              <w:rPr>
                <w:rFonts w:ascii="Times New Roman" w:hAnsi="Times New Roman"/>
                <w:lang w:val="ro-RO"/>
                <w:eastAsianLayout w:id="341003777" w:vert="1"/>
              </w:rPr>
              <w:t xml:space="preserve"> transversale</w:t>
            </w:r>
          </w:p>
        </w:tc>
        <w:tc>
          <w:tcPr>
            <w:tcW w:w="9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D9" w14:textId="52AABBA6" w:rsidR="00B80065" w:rsidRPr="00D63D99" w:rsidRDefault="00680A1C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Gestionarea </w:t>
            </w:r>
            <w:r w:rsidR="00D63D99" w:rsidRPr="00D63D99">
              <w:rPr>
                <w:rFonts w:ascii="Times New Roman" w:hAnsi="Times New Roman"/>
                <w:lang w:val="ro-RO"/>
              </w:rPr>
              <w:t>informațiilor</w:t>
            </w:r>
            <w:r w:rsidRPr="00D63D99">
              <w:rPr>
                <w:rFonts w:ascii="Times New Roman" w:hAnsi="Times New Roman"/>
                <w:lang w:val="ro-RO"/>
              </w:rPr>
              <w:t xml:space="preserve"> specifice rezolvării sarcinilor complexe în context  (receptarea, transmiterea, prelucrarea, stocarea </w:t>
            </w:r>
            <w:r w:rsidR="00D63D99" w:rsidRPr="00D63D99">
              <w:rPr>
                <w:rFonts w:ascii="Times New Roman" w:hAnsi="Times New Roman"/>
                <w:lang w:val="ro-RO"/>
              </w:rPr>
              <w:t>informațiilor</w:t>
            </w:r>
            <w:r w:rsidRPr="00D63D99">
              <w:rPr>
                <w:rFonts w:ascii="Times New Roman" w:hAnsi="Times New Roman"/>
                <w:lang w:val="ro-RO"/>
              </w:rPr>
              <w:t xml:space="preserve"> în documente de profil).</w:t>
            </w:r>
          </w:p>
          <w:p w14:paraId="3528FCDA" w14:textId="16FACAED" w:rsidR="00B80065" w:rsidRPr="00D63D99" w:rsidRDefault="00680A1C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Aplicarea tehnicilor de muncă  eficientă în echipă multidisciplinară  </w:t>
            </w:r>
            <w:r w:rsidR="00D63D99" w:rsidRPr="00D63D99">
              <w:rPr>
                <w:rFonts w:ascii="Times New Roman" w:hAnsi="Times New Roman"/>
                <w:lang w:val="ro-RO"/>
              </w:rPr>
              <w:t>corespunzătoare</w:t>
            </w:r>
            <w:r w:rsidRPr="00D63D99">
              <w:rPr>
                <w:rFonts w:ascii="Times New Roman" w:hAnsi="Times New Roman"/>
                <w:lang w:val="ro-RO"/>
              </w:rPr>
              <w:t xml:space="preserve"> diverselor paliere </w:t>
            </w:r>
            <w:r w:rsidR="00D63D99" w:rsidRPr="00D63D99">
              <w:rPr>
                <w:rFonts w:ascii="Times New Roman" w:hAnsi="Times New Roman"/>
                <w:lang w:val="ro-RO"/>
              </w:rPr>
              <w:t>ierarhice</w:t>
            </w:r>
            <w:r w:rsidRPr="00D63D99">
              <w:rPr>
                <w:rFonts w:ascii="Times New Roman" w:hAnsi="Times New Roman"/>
                <w:lang w:val="ro-RO"/>
              </w:rPr>
              <w:t xml:space="preserve">. </w:t>
            </w:r>
          </w:p>
          <w:p w14:paraId="3528FCDB" w14:textId="2D97ABDA" w:rsidR="00B80065" w:rsidRPr="00D63D99" w:rsidRDefault="00680A1C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Autoevaluarea obiectivă a nevoii de formare profesională în scopul </w:t>
            </w:r>
            <w:r w:rsidR="00D63D99" w:rsidRPr="00D63D99">
              <w:rPr>
                <w:rFonts w:ascii="Times New Roman" w:hAnsi="Times New Roman"/>
                <w:lang w:val="ro-RO"/>
              </w:rPr>
              <w:t>inserției</w:t>
            </w:r>
            <w:r w:rsidRPr="00D63D99">
              <w:rPr>
                <w:rFonts w:ascii="Times New Roman" w:hAnsi="Times New Roman"/>
                <w:lang w:val="ro-RO"/>
              </w:rPr>
              <w:t xml:space="preserve"> şi </w:t>
            </w:r>
            <w:r w:rsidR="00D63D99" w:rsidRPr="00D63D99">
              <w:rPr>
                <w:rFonts w:ascii="Times New Roman" w:hAnsi="Times New Roman"/>
                <w:lang w:val="ro-RO"/>
              </w:rPr>
              <w:t>adaptabilității</w:t>
            </w:r>
            <w:r w:rsidRPr="00D63D99">
              <w:rPr>
                <w:rFonts w:ascii="Times New Roman" w:hAnsi="Times New Roman"/>
                <w:lang w:val="ro-RO"/>
              </w:rPr>
              <w:t xml:space="preserve"> la </w:t>
            </w:r>
            <w:r w:rsidR="00D63D99" w:rsidRPr="00D63D99">
              <w:rPr>
                <w:rFonts w:ascii="Times New Roman" w:hAnsi="Times New Roman"/>
                <w:lang w:val="ro-RO"/>
              </w:rPr>
              <w:t>cerințele</w:t>
            </w:r>
            <w:r w:rsidRPr="00D63D99">
              <w:rPr>
                <w:rFonts w:ascii="Times New Roman" w:hAnsi="Times New Roman"/>
                <w:lang w:val="ro-RO"/>
              </w:rPr>
              <w:t xml:space="preserve"> </w:t>
            </w:r>
            <w:r w:rsidR="00D63D99" w:rsidRPr="00D63D99">
              <w:rPr>
                <w:rFonts w:ascii="Times New Roman" w:hAnsi="Times New Roman"/>
                <w:lang w:val="ro-RO"/>
              </w:rPr>
              <w:t>pieței</w:t>
            </w:r>
            <w:r w:rsidRPr="00D63D99">
              <w:rPr>
                <w:rFonts w:ascii="Times New Roman" w:hAnsi="Times New Roman"/>
                <w:lang w:val="ro-RO"/>
              </w:rPr>
              <w:t xml:space="preserve"> muncii.  </w:t>
            </w:r>
          </w:p>
        </w:tc>
      </w:tr>
    </w:tbl>
    <w:p w14:paraId="3528FCDD" w14:textId="77777777" w:rsidR="00B80065" w:rsidRPr="00D63D99" w:rsidRDefault="00B80065">
      <w:pPr>
        <w:pStyle w:val="Implicit"/>
        <w:rPr>
          <w:rFonts w:ascii="Times New Roman" w:hAnsi="Times New Roman"/>
          <w:lang w:val="ro-RO"/>
        </w:rPr>
      </w:pPr>
    </w:p>
    <w:p w14:paraId="3528FCDE" w14:textId="2D157746" w:rsidR="00B80065" w:rsidRPr="00D63D99" w:rsidRDefault="00680A1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D63D99">
        <w:rPr>
          <w:rFonts w:ascii="Times New Roman" w:hAnsi="Times New Roman"/>
          <w:b/>
          <w:lang w:val="ro-RO"/>
        </w:rPr>
        <w:t>Obiectivele disciplinei (</w:t>
      </w:r>
      <w:r w:rsidR="00D63D99" w:rsidRPr="00D63D99">
        <w:rPr>
          <w:rFonts w:ascii="Times New Roman" w:hAnsi="Times New Roman"/>
          <w:b/>
          <w:lang w:val="ro-RO"/>
        </w:rPr>
        <w:t>reieșind</w:t>
      </w:r>
      <w:r w:rsidRPr="00D63D99">
        <w:rPr>
          <w:rFonts w:ascii="Times New Roman" w:hAnsi="Times New Roman"/>
          <w:b/>
          <w:lang w:val="ro-RO"/>
        </w:rPr>
        <w:t xml:space="preserve"> din grila </w:t>
      </w:r>
      <w:r w:rsidR="00D63D99" w:rsidRPr="00D63D99">
        <w:rPr>
          <w:rFonts w:ascii="Times New Roman" w:hAnsi="Times New Roman"/>
          <w:b/>
          <w:lang w:val="ro-RO"/>
        </w:rPr>
        <w:t>competențelor</w:t>
      </w:r>
      <w:r w:rsidRPr="00D63D99">
        <w:rPr>
          <w:rFonts w:ascii="Times New Roman" w:hAnsi="Times New Roman"/>
          <w:b/>
          <w:lang w:val="ro-RO"/>
        </w:rPr>
        <w:t xml:space="preserve"> specifice acumulate)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2"/>
        <w:gridCol w:w="7732"/>
      </w:tblGrid>
      <w:tr w:rsidR="00B80065" w:rsidRPr="00D63D99" w14:paraId="3528FCE1" w14:textId="77777777"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DF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7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E0" w14:textId="77777777" w:rsidR="00B80065" w:rsidRPr="00D63D99" w:rsidRDefault="00720008" w:rsidP="00720008">
            <w:pPr>
              <w:pStyle w:val="NoSpacing"/>
              <w:numPr>
                <w:ilvl w:val="0"/>
                <w:numId w:val="3"/>
              </w:numPr>
              <w:ind w:left="0" w:hanging="687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Formarea unei conștiințe politic</w:t>
            </w:r>
            <w:r w:rsidR="00680A1C" w:rsidRPr="00D63D99">
              <w:rPr>
                <w:rFonts w:ascii="Times New Roman" w:hAnsi="Times New Roman"/>
                <w:lang w:val="ro-RO"/>
              </w:rPr>
              <w:t>e</w:t>
            </w:r>
            <w:r w:rsidRPr="00D63D99">
              <w:rPr>
                <w:rFonts w:ascii="Times New Roman" w:hAnsi="Times New Roman"/>
                <w:lang w:val="ro-RO"/>
              </w:rPr>
              <w:t xml:space="preserve"> democratice</w:t>
            </w:r>
            <w:r w:rsidR="00680A1C" w:rsidRPr="00D63D99">
              <w:rPr>
                <w:rFonts w:ascii="Times New Roman" w:hAnsi="Times New Roman"/>
                <w:lang w:val="ro-RO"/>
              </w:rPr>
              <w:t xml:space="preserve"> solide care să permită evaluarea corectă a semnificației a compor</w:t>
            </w:r>
            <w:r w:rsidRPr="00D63D99">
              <w:rPr>
                <w:rFonts w:ascii="Times New Roman" w:hAnsi="Times New Roman"/>
                <w:lang w:val="ro-RO"/>
              </w:rPr>
              <w:t>tamentelor și instituțiilor democratice</w:t>
            </w:r>
            <w:r w:rsidR="00680A1C" w:rsidRPr="00D63D99">
              <w:rPr>
                <w:rFonts w:ascii="Times New Roman" w:hAnsi="Times New Roman"/>
                <w:lang w:val="ro-RO"/>
              </w:rPr>
              <w:t>.</w:t>
            </w:r>
          </w:p>
        </w:tc>
      </w:tr>
      <w:tr w:rsidR="00B80065" w:rsidRPr="00D63D99" w14:paraId="3528FCE6" w14:textId="77777777"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E2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7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E3" w14:textId="77777777" w:rsidR="00B80065" w:rsidRPr="00D63D99" w:rsidRDefault="00680A1C">
            <w:pPr>
              <w:pStyle w:val="Implicit"/>
              <w:ind w:left="-12" w:right="-1" w:firstLine="11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eastAsia="Arial" w:hAnsi="Times New Roman"/>
                <w:lang w:val="ro-RO"/>
              </w:rPr>
              <w:t xml:space="preserve">− </w:t>
            </w:r>
            <w:r w:rsidRPr="00D63D99">
              <w:rPr>
                <w:rFonts w:ascii="Times New Roman" w:hAnsi="Times New Roman"/>
                <w:lang w:val="ro-RO"/>
              </w:rPr>
              <w:t xml:space="preserve">surprinderea corectă a specificului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evoluţiei</w:t>
            </w:r>
            <w:proofErr w:type="spellEnd"/>
            <w:r w:rsidR="00720008" w:rsidRPr="00D63D99">
              <w:rPr>
                <w:rFonts w:ascii="Times New Roman" w:hAnsi="Times New Roman"/>
                <w:lang w:val="ro-RO"/>
              </w:rPr>
              <w:t xml:space="preserve"> sistemelor politice moderne</w:t>
            </w:r>
            <w:r w:rsidRPr="00D63D99">
              <w:rPr>
                <w:rFonts w:ascii="Times New Roman" w:hAnsi="Times New Roman"/>
                <w:lang w:val="ro-RO"/>
              </w:rPr>
              <w:t>;</w:t>
            </w:r>
          </w:p>
          <w:p w14:paraId="3528FCE4" w14:textId="77777777" w:rsidR="00B80065" w:rsidRPr="00D63D99" w:rsidRDefault="00680A1C">
            <w:pPr>
              <w:pStyle w:val="Implicit"/>
              <w:ind w:left="-12" w:right="-1" w:firstLine="11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eastAsia="Arial" w:hAnsi="Times New Roman"/>
                <w:lang w:val="ro-RO"/>
              </w:rPr>
              <w:t xml:space="preserve">−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înţelegerea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contextului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apariţiei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şi dezvoltării </w:t>
            </w:r>
            <w:r w:rsidR="00720008" w:rsidRPr="00D63D99">
              <w:rPr>
                <w:rFonts w:ascii="Times New Roman" w:hAnsi="Times New Roman"/>
                <w:lang w:val="ro-RO"/>
              </w:rPr>
              <w:t>teoriilor democrației</w:t>
            </w:r>
            <w:r w:rsidRPr="00D63D99">
              <w:rPr>
                <w:rFonts w:ascii="Times New Roman" w:hAnsi="Times New Roman"/>
                <w:lang w:val="ro-RO"/>
              </w:rPr>
              <w:t>;</w:t>
            </w:r>
          </w:p>
          <w:p w14:paraId="3528FCE5" w14:textId="77777777" w:rsidR="00B80065" w:rsidRPr="00D63D99" w:rsidRDefault="00680A1C">
            <w:pPr>
              <w:pStyle w:val="Implicit"/>
              <w:spacing w:line="360" w:lineRule="auto"/>
              <w:ind w:left="-12" w:right="-1" w:firstLine="11"/>
              <w:jc w:val="both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eastAsia="Arial" w:hAnsi="Times New Roman"/>
                <w:lang w:val="ro-RO"/>
              </w:rPr>
              <w:t xml:space="preserve"> </w:t>
            </w:r>
            <w:r w:rsidRPr="00D63D99">
              <w:rPr>
                <w:rFonts w:ascii="Times New Roman" w:hAnsi="Times New Roman"/>
                <w:lang w:val="ro-RO"/>
              </w:rPr>
              <w:t xml:space="preserve">- dezvoltarea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abilităţilor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 xml:space="preserve"> argumentative ale </w:t>
            </w:r>
            <w:proofErr w:type="spellStart"/>
            <w:r w:rsidRPr="00D63D99">
              <w:rPr>
                <w:rFonts w:ascii="Times New Roman" w:hAnsi="Times New Roman"/>
                <w:lang w:val="ro-RO"/>
              </w:rPr>
              <w:t>studenţilor</w:t>
            </w:r>
            <w:proofErr w:type="spellEnd"/>
            <w:r w:rsidRPr="00D63D99">
              <w:rPr>
                <w:rFonts w:ascii="Times New Roman" w:hAnsi="Times New Roman"/>
                <w:lang w:val="ro-RO"/>
              </w:rPr>
              <w:t>;</w:t>
            </w:r>
          </w:p>
        </w:tc>
      </w:tr>
    </w:tbl>
    <w:p w14:paraId="3528FCE7" w14:textId="77777777" w:rsidR="00B80065" w:rsidRPr="00D63D99" w:rsidRDefault="00B80065">
      <w:pPr>
        <w:pStyle w:val="Implicit"/>
        <w:rPr>
          <w:rFonts w:ascii="Times New Roman" w:hAnsi="Times New Roman"/>
          <w:lang w:val="ro-RO"/>
        </w:rPr>
      </w:pPr>
    </w:p>
    <w:p w14:paraId="3528FCE8" w14:textId="77777777" w:rsidR="00B80065" w:rsidRPr="00D63D99" w:rsidRDefault="00680A1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proofErr w:type="spellStart"/>
      <w:r w:rsidRPr="00D63D99">
        <w:rPr>
          <w:rFonts w:ascii="Times New Roman" w:hAnsi="Times New Roman"/>
          <w:b/>
          <w:lang w:val="ro-RO"/>
        </w:rPr>
        <w:t>Conţinuturi</w:t>
      </w:r>
      <w:proofErr w:type="spellEnd"/>
      <w:r w:rsidRPr="00D63D99">
        <w:rPr>
          <w:rFonts w:ascii="Times New Roman" w:hAnsi="Times New Roman"/>
          <w:b/>
          <w:lang w:val="ro-RO"/>
        </w:rPr>
        <w:t xml:space="preserve"> </w:t>
      </w:r>
    </w:p>
    <w:p w14:paraId="3528FCE9" w14:textId="77777777" w:rsidR="0026590B" w:rsidRPr="00D63D99" w:rsidRDefault="0026590B" w:rsidP="0026590B">
      <w:pPr>
        <w:pStyle w:val="ListParagraph"/>
        <w:spacing w:after="0"/>
        <w:ind w:left="714"/>
        <w:rPr>
          <w:rFonts w:ascii="Times New Roman" w:hAnsi="Times New Roman"/>
          <w:lang w:val="ro-RO"/>
        </w:rPr>
      </w:pPr>
      <w:r w:rsidRPr="00D63D99">
        <w:rPr>
          <w:rFonts w:ascii="Times New Roman" w:hAnsi="Times New Roman"/>
          <w:lang w:val="ro-RO"/>
        </w:rPr>
        <w:t xml:space="preserve">Configurarea ideologică a teoriei </w:t>
      </w:r>
      <w:proofErr w:type="spellStart"/>
      <w:r w:rsidRPr="00D63D99">
        <w:rPr>
          <w:rFonts w:ascii="Times New Roman" w:hAnsi="Times New Roman"/>
          <w:lang w:val="ro-RO"/>
        </w:rPr>
        <w:t>democraţiei</w:t>
      </w:r>
      <w:proofErr w:type="spellEnd"/>
      <w:r w:rsidRPr="00D63D99">
        <w:rPr>
          <w:rFonts w:ascii="Times New Roman" w:hAnsi="Times New Roman"/>
          <w:lang w:val="ro-RO"/>
        </w:rPr>
        <w:t xml:space="preserve">. </w:t>
      </w:r>
    </w:p>
    <w:p w14:paraId="3528FCEA" w14:textId="77777777" w:rsidR="0026590B" w:rsidRPr="00D63D99" w:rsidRDefault="0026590B" w:rsidP="0026590B">
      <w:pPr>
        <w:pStyle w:val="ListParagraph"/>
        <w:spacing w:after="0"/>
        <w:ind w:left="714"/>
        <w:rPr>
          <w:rFonts w:ascii="Times New Roman" w:hAnsi="Times New Roman"/>
          <w:lang w:val="ro-RO"/>
        </w:rPr>
      </w:pPr>
      <w:r w:rsidRPr="00D63D99">
        <w:rPr>
          <w:rFonts w:ascii="Times New Roman" w:hAnsi="Times New Roman"/>
          <w:lang w:val="ro-RO"/>
        </w:rPr>
        <w:t>Modelul democratic atenian.</w:t>
      </w:r>
      <w:r w:rsidRPr="00D63D99">
        <w:rPr>
          <w:rFonts w:ascii="Times New Roman" w:hAnsi="Times New Roman"/>
        </w:rPr>
        <w:t xml:space="preserve"> </w:t>
      </w:r>
      <w:r w:rsidRPr="00D63D99">
        <w:rPr>
          <w:rFonts w:ascii="Times New Roman" w:hAnsi="Times New Roman"/>
          <w:lang w:val="ro-RO"/>
        </w:rPr>
        <w:t>Înțelepciunea colectivă.</w:t>
      </w:r>
    </w:p>
    <w:p w14:paraId="3528FCEB" w14:textId="77777777" w:rsidR="0026590B" w:rsidRPr="00D63D99" w:rsidRDefault="0026590B" w:rsidP="0026590B">
      <w:pPr>
        <w:pStyle w:val="ListParagraph"/>
        <w:spacing w:after="0"/>
        <w:ind w:left="714"/>
        <w:rPr>
          <w:rFonts w:ascii="Times New Roman" w:hAnsi="Times New Roman"/>
          <w:lang w:val="ro-RO"/>
        </w:rPr>
      </w:pPr>
      <w:r w:rsidRPr="00D63D99">
        <w:rPr>
          <w:rFonts w:ascii="Times New Roman" w:hAnsi="Times New Roman"/>
          <w:lang w:val="ro-RO"/>
        </w:rPr>
        <w:t xml:space="preserve">Modelul dominant al </w:t>
      </w:r>
      <w:proofErr w:type="spellStart"/>
      <w:r w:rsidRPr="00D63D99">
        <w:rPr>
          <w:rFonts w:ascii="Times New Roman" w:hAnsi="Times New Roman"/>
          <w:lang w:val="ro-RO"/>
        </w:rPr>
        <w:t>democraţiei</w:t>
      </w:r>
      <w:proofErr w:type="spellEnd"/>
      <w:r w:rsidRPr="00D63D99">
        <w:rPr>
          <w:rFonts w:ascii="Times New Roman" w:hAnsi="Times New Roman"/>
          <w:lang w:val="ro-RO"/>
        </w:rPr>
        <w:t xml:space="preserve">: </w:t>
      </w:r>
      <w:proofErr w:type="spellStart"/>
      <w:r w:rsidRPr="00D63D99">
        <w:rPr>
          <w:rFonts w:ascii="Times New Roman" w:hAnsi="Times New Roman"/>
          <w:lang w:val="ro-RO"/>
        </w:rPr>
        <w:t>democraţia</w:t>
      </w:r>
      <w:proofErr w:type="spellEnd"/>
      <w:r w:rsidRPr="00D63D99">
        <w:rPr>
          <w:rFonts w:ascii="Times New Roman" w:hAnsi="Times New Roman"/>
          <w:lang w:val="ro-RO"/>
        </w:rPr>
        <w:t xml:space="preserve"> liberală.</w:t>
      </w:r>
    </w:p>
    <w:p w14:paraId="3528FCEC" w14:textId="77777777" w:rsidR="0026590B" w:rsidRPr="00D63D99" w:rsidRDefault="0026590B" w:rsidP="0026590B">
      <w:pPr>
        <w:pStyle w:val="ListParagraph"/>
        <w:spacing w:after="0"/>
        <w:ind w:left="714"/>
        <w:rPr>
          <w:rFonts w:ascii="Times New Roman" w:hAnsi="Times New Roman"/>
          <w:lang w:val="ro-RO"/>
        </w:rPr>
      </w:pPr>
      <w:r w:rsidRPr="00D63D99">
        <w:rPr>
          <w:rFonts w:ascii="Times New Roman" w:hAnsi="Times New Roman"/>
          <w:lang w:val="ro-RO"/>
        </w:rPr>
        <w:t xml:space="preserve">Teoria elitismului </w:t>
      </w:r>
      <w:proofErr w:type="spellStart"/>
      <w:r w:rsidRPr="00D63D99">
        <w:rPr>
          <w:rFonts w:ascii="Times New Roman" w:hAnsi="Times New Roman"/>
          <w:lang w:val="ro-RO"/>
        </w:rPr>
        <w:t>concurenţial</w:t>
      </w:r>
      <w:proofErr w:type="spellEnd"/>
      <w:r w:rsidRPr="00D63D99">
        <w:rPr>
          <w:rFonts w:ascii="Times New Roman" w:hAnsi="Times New Roman"/>
          <w:lang w:val="ro-RO"/>
        </w:rPr>
        <w:t>.</w:t>
      </w:r>
    </w:p>
    <w:p w14:paraId="3528FCED" w14:textId="77777777" w:rsidR="0026590B" w:rsidRPr="00D63D99" w:rsidRDefault="0026590B" w:rsidP="0026590B">
      <w:pPr>
        <w:pStyle w:val="ListParagraph"/>
        <w:spacing w:after="0"/>
        <w:ind w:left="714"/>
        <w:rPr>
          <w:rFonts w:ascii="Times New Roman" w:hAnsi="Times New Roman"/>
          <w:lang w:val="fr-CA"/>
        </w:rPr>
      </w:pPr>
      <w:proofErr w:type="spellStart"/>
      <w:r w:rsidRPr="00D63D99">
        <w:rPr>
          <w:rFonts w:ascii="Times New Roman" w:hAnsi="Times New Roman"/>
          <w:lang w:val="fr-CA"/>
        </w:rPr>
        <w:t>Teoriile</w:t>
      </w:r>
      <w:proofErr w:type="spellEnd"/>
      <w:r w:rsidRPr="00D63D99">
        <w:rPr>
          <w:rFonts w:ascii="Times New Roman" w:hAnsi="Times New Roman"/>
          <w:lang w:val="fr-CA"/>
        </w:rPr>
        <w:t xml:space="preserve"> pluraliste ale </w:t>
      </w:r>
      <w:proofErr w:type="spellStart"/>
      <w:r w:rsidRPr="00D63D99">
        <w:rPr>
          <w:rFonts w:ascii="Times New Roman" w:hAnsi="Times New Roman"/>
          <w:lang w:val="fr-CA"/>
        </w:rPr>
        <w:t>democraţiei</w:t>
      </w:r>
      <w:proofErr w:type="spellEnd"/>
      <w:r w:rsidRPr="00D63D99">
        <w:rPr>
          <w:rFonts w:ascii="Times New Roman" w:hAnsi="Times New Roman"/>
          <w:lang w:val="fr-CA"/>
        </w:rPr>
        <w:t>.</w:t>
      </w:r>
    </w:p>
    <w:p w14:paraId="3528FCEE" w14:textId="77777777" w:rsidR="0026590B" w:rsidRPr="00D63D99" w:rsidRDefault="0026590B" w:rsidP="0026590B">
      <w:pPr>
        <w:pStyle w:val="ListParagraph"/>
        <w:spacing w:after="0"/>
        <w:ind w:left="714"/>
        <w:rPr>
          <w:rFonts w:ascii="Times New Roman" w:hAnsi="Times New Roman"/>
        </w:rPr>
      </w:pPr>
      <w:proofErr w:type="spellStart"/>
      <w:r w:rsidRPr="00D63D99">
        <w:rPr>
          <w:rFonts w:ascii="Times New Roman" w:hAnsi="Times New Roman"/>
        </w:rPr>
        <w:t>Democraţia</w:t>
      </w:r>
      <w:proofErr w:type="spellEnd"/>
      <w:r w:rsidRPr="00D63D99">
        <w:rPr>
          <w:rFonts w:ascii="Times New Roman" w:hAnsi="Times New Roman"/>
        </w:rPr>
        <w:t xml:space="preserve"> </w:t>
      </w:r>
      <w:proofErr w:type="spellStart"/>
      <w:r w:rsidRPr="00D63D99">
        <w:rPr>
          <w:rFonts w:ascii="Times New Roman" w:hAnsi="Times New Roman"/>
        </w:rPr>
        <w:t>legală</w:t>
      </w:r>
      <w:proofErr w:type="spellEnd"/>
      <w:r w:rsidRPr="00D63D99">
        <w:rPr>
          <w:rFonts w:ascii="Times New Roman" w:hAnsi="Times New Roman"/>
        </w:rPr>
        <w:t>.</w:t>
      </w:r>
    </w:p>
    <w:p w14:paraId="3528FCEF" w14:textId="77777777" w:rsidR="0026590B" w:rsidRPr="00D63D99" w:rsidRDefault="0026590B" w:rsidP="0026590B">
      <w:pPr>
        <w:pStyle w:val="ListParagraph"/>
        <w:spacing w:after="0"/>
        <w:ind w:left="714"/>
        <w:rPr>
          <w:rFonts w:ascii="Times New Roman" w:hAnsi="Times New Roman"/>
        </w:rPr>
      </w:pPr>
      <w:proofErr w:type="spellStart"/>
      <w:r w:rsidRPr="00D63D99">
        <w:rPr>
          <w:rFonts w:ascii="Times New Roman" w:hAnsi="Times New Roman"/>
        </w:rPr>
        <w:lastRenderedPageBreak/>
        <w:t>Democraţia</w:t>
      </w:r>
      <w:proofErr w:type="spellEnd"/>
      <w:r w:rsidRPr="00D63D99">
        <w:rPr>
          <w:rFonts w:ascii="Times New Roman" w:hAnsi="Times New Roman"/>
        </w:rPr>
        <w:t xml:space="preserve"> </w:t>
      </w:r>
      <w:proofErr w:type="spellStart"/>
      <w:r w:rsidRPr="00D63D99">
        <w:rPr>
          <w:rFonts w:ascii="Times New Roman" w:hAnsi="Times New Roman"/>
        </w:rPr>
        <w:t>participativă</w:t>
      </w:r>
      <w:proofErr w:type="spellEnd"/>
      <w:r w:rsidRPr="00D63D99">
        <w:rPr>
          <w:rFonts w:ascii="Times New Roman" w:hAnsi="Times New Roman"/>
        </w:rPr>
        <w:t>.</w:t>
      </w:r>
    </w:p>
    <w:p w14:paraId="3528FCF0" w14:textId="77777777" w:rsidR="0026590B" w:rsidRPr="00D63D99" w:rsidRDefault="0026590B" w:rsidP="0026590B">
      <w:pPr>
        <w:pStyle w:val="ListParagraph"/>
        <w:spacing w:after="0"/>
        <w:ind w:left="714"/>
        <w:rPr>
          <w:rFonts w:ascii="Times New Roman" w:hAnsi="Times New Roman"/>
        </w:rPr>
      </w:pPr>
      <w:proofErr w:type="spellStart"/>
      <w:r w:rsidRPr="00D63D99">
        <w:rPr>
          <w:rFonts w:ascii="Times New Roman" w:hAnsi="Times New Roman"/>
        </w:rPr>
        <w:t>Modelul</w:t>
      </w:r>
      <w:proofErr w:type="spellEnd"/>
      <w:r w:rsidRPr="00D63D99">
        <w:rPr>
          <w:rFonts w:ascii="Times New Roman" w:hAnsi="Times New Roman"/>
        </w:rPr>
        <w:t xml:space="preserve"> </w:t>
      </w:r>
      <w:proofErr w:type="spellStart"/>
      <w:r w:rsidRPr="00D63D99">
        <w:rPr>
          <w:rFonts w:ascii="Times New Roman" w:hAnsi="Times New Roman"/>
        </w:rPr>
        <w:t>majoritarist</w:t>
      </w:r>
      <w:proofErr w:type="spellEnd"/>
      <w:r w:rsidRPr="00D63D99">
        <w:rPr>
          <w:rFonts w:ascii="Times New Roman" w:hAnsi="Times New Roman"/>
        </w:rPr>
        <w:t xml:space="preserve"> al </w:t>
      </w:r>
      <w:proofErr w:type="spellStart"/>
      <w:r w:rsidRPr="00D63D99">
        <w:rPr>
          <w:rFonts w:ascii="Times New Roman" w:hAnsi="Times New Roman"/>
        </w:rPr>
        <w:t>democraţiei</w:t>
      </w:r>
      <w:proofErr w:type="spellEnd"/>
    </w:p>
    <w:p w14:paraId="3528FCF1" w14:textId="77777777" w:rsidR="0026590B" w:rsidRPr="00D63D99" w:rsidRDefault="0026590B" w:rsidP="0026590B">
      <w:pPr>
        <w:pStyle w:val="ListParagraph"/>
        <w:spacing w:after="0"/>
        <w:ind w:left="714"/>
        <w:rPr>
          <w:rFonts w:ascii="Times New Roman" w:hAnsi="Times New Roman"/>
          <w:lang w:val="fr-CA"/>
        </w:rPr>
      </w:pPr>
      <w:proofErr w:type="spellStart"/>
      <w:r w:rsidRPr="00D63D99">
        <w:rPr>
          <w:rFonts w:ascii="Times New Roman" w:hAnsi="Times New Roman"/>
          <w:lang w:val="fr-CA"/>
        </w:rPr>
        <w:t>Modelul</w:t>
      </w:r>
      <w:proofErr w:type="spellEnd"/>
      <w:r w:rsidRPr="00D63D99">
        <w:rPr>
          <w:rFonts w:ascii="Times New Roman" w:hAnsi="Times New Roman"/>
          <w:lang w:val="fr-CA"/>
        </w:rPr>
        <w:t xml:space="preserve"> </w:t>
      </w:r>
      <w:proofErr w:type="spellStart"/>
      <w:r w:rsidRPr="00D63D99">
        <w:rPr>
          <w:rFonts w:ascii="Times New Roman" w:hAnsi="Times New Roman"/>
          <w:lang w:val="fr-CA"/>
        </w:rPr>
        <w:t>consensualist</w:t>
      </w:r>
      <w:proofErr w:type="spellEnd"/>
      <w:r w:rsidRPr="00D63D99">
        <w:rPr>
          <w:rFonts w:ascii="Times New Roman" w:hAnsi="Times New Roman"/>
          <w:lang w:val="fr-CA"/>
        </w:rPr>
        <w:t xml:space="preserve"> al </w:t>
      </w:r>
      <w:proofErr w:type="spellStart"/>
      <w:r w:rsidRPr="00D63D99">
        <w:rPr>
          <w:rFonts w:ascii="Times New Roman" w:hAnsi="Times New Roman"/>
          <w:lang w:val="fr-CA"/>
        </w:rPr>
        <w:t>democraţiei</w:t>
      </w:r>
      <w:proofErr w:type="spellEnd"/>
    </w:p>
    <w:p w14:paraId="3528FCF2" w14:textId="77777777" w:rsidR="0026590B" w:rsidRPr="00D63D99" w:rsidRDefault="0026590B" w:rsidP="0026590B">
      <w:pPr>
        <w:pStyle w:val="ListParagraph"/>
        <w:spacing w:after="0"/>
        <w:ind w:left="714"/>
        <w:rPr>
          <w:rFonts w:ascii="Times New Roman" w:hAnsi="Times New Roman"/>
          <w:lang w:val="fr-CA"/>
        </w:rPr>
      </w:pPr>
      <w:r w:rsidRPr="00D63D99">
        <w:rPr>
          <w:rFonts w:ascii="Times New Roman" w:hAnsi="Times New Roman"/>
          <w:lang w:val="fr-CA"/>
        </w:rPr>
        <w:t xml:space="preserve">Perspective ale </w:t>
      </w:r>
      <w:proofErr w:type="spellStart"/>
      <w:r w:rsidRPr="00D63D99">
        <w:rPr>
          <w:rFonts w:ascii="Times New Roman" w:hAnsi="Times New Roman"/>
          <w:lang w:val="fr-CA"/>
        </w:rPr>
        <w:t>evoluţiei</w:t>
      </w:r>
      <w:proofErr w:type="spellEnd"/>
      <w:r w:rsidRPr="00D63D99">
        <w:rPr>
          <w:rFonts w:ascii="Times New Roman" w:hAnsi="Times New Roman"/>
          <w:lang w:val="fr-CA"/>
        </w:rPr>
        <w:t xml:space="preserve"> </w:t>
      </w:r>
      <w:proofErr w:type="spellStart"/>
      <w:r w:rsidRPr="00D63D99">
        <w:rPr>
          <w:rFonts w:ascii="Times New Roman" w:hAnsi="Times New Roman"/>
          <w:lang w:val="fr-CA"/>
        </w:rPr>
        <w:t>democraţiei</w:t>
      </w:r>
      <w:proofErr w:type="spellEnd"/>
      <w:r w:rsidRPr="00D63D99">
        <w:rPr>
          <w:rFonts w:ascii="Times New Roman" w:hAnsi="Times New Roman"/>
          <w:lang w:val="fr-CA"/>
        </w:rPr>
        <w:t xml:space="preserve"> </w:t>
      </w:r>
      <w:proofErr w:type="spellStart"/>
      <w:r w:rsidRPr="00D63D99">
        <w:rPr>
          <w:rFonts w:ascii="Times New Roman" w:hAnsi="Times New Roman"/>
          <w:lang w:val="fr-CA"/>
        </w:rPr>
        <w:t>liberale</w:t>
      </w:r>
      <w:proofErr w:type="spellEnd"/>
      <w:r w:rsidRPr="00D63D99">
        <w:rPr>
          <w:rFonts w:ascii="Times New Roman" w:hAnsi="Times New Roman"/>
          <w:lang w:val="fr-CA"/>
        </w:rPr>
        <w:t xml:space="preserve"> </w:t>
      </w:r>
      <w:proofErr w:type="spellStart"/>
      <w:r w:rsidRPr="00D63D99">
        <w:rPr>
          <w:rFonts w:ascii="Times New Roman" w:hAnsi="Times New Roman"/>
          <w:lang w:val="fr-CA"/>
        </w:rPr>
        <w:t>în</w:t>
      </w:r>
      <w:proofErr w:type="spellEnd"/>
      <w:r w:rsidRPr="00D63D99">
        <w:rPr>
          <w:rFonts w:ascii="Times New Roman" w:hAnsi="Times New Roman"/>
          <w:lang w:val="fr-CA"/>
        </w:rPr>
        <w:t xml:space="preserve"> </w:t>
      </w:r>
      <w:proofErr w:type="spellStart"/>
      <w:r w:rsidRPr="00D63D99">
        <w:rPr>
          <w:rFonts w:ascii="Times New Roman" w:hAnsi="Times New Roman"/>
          <w:lang w:val="fr-CA"/>
        </w:rPr>
        <w:t>contextul</w:t>
      </w:r>
      <w:proofErr w:type="spellEnd"/>
      <w:r w:rsidRPr="00D63D99">
        <w:rPr>
          <w:rFonts w:ascii="Times New Roman" w:hAnsi="Times New Roman"/>
          <w:lang w:val="fr-CA"/>
        </w:rPr>
        <w:t xml:space="preserve"> </w:t>
      </w:r>
      <w:proofErr w:type="spellStart"/>
      <w:r w:rsidRPr="00D63D99">
        <w:rPr>
          <w:rFonts w:ascii="Times New Roman" w:hAnsi="Times New Roman"/>
          <w:lang w:val="fr-CA"/>
        </w:rPr>
        <w:t>globalizării</w:t>
      </w:r>
      <w:proofErr w:type="spellEnd"/>
      <w:r w:rsidRPr="00D63D99">
        <w:rPr>
          <w:rFonts w:ascii="Times New Roman" w:hAnsi="Times New Roman"/>
          <w:lang w:val="fr-CA"/>
        </w:rPr>
        <w:t xml:space="preserve"> </w:t>
      </w:r>
      <w:proofErr w:type="spellStart"/>
      <w:r w:rsidRPr="00D63D99">
        <w:rPr>
          <w:rFonts w:ascii="Times New Roman" w:hAnsi="Times New Roman"/>
          <w:lang w:val="fr-CA"/>
        </w:rPr>
        <w:t>economice</w:t>
      </w:r>
      <w:proofErr w:type="spellEnd"/>
    </w:p>
    <w:tbl>
      <w:tblPr>
        <w:tblpPr w:leftFromText="180" w:rightFromText="180" w:horzAnchor="margin" w:tblpY="-465"/>
        <w:tblW w:w="1010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60"/>
        <w:gridCol w:w="1836"/>
        <w:gridCol w:w="1308"/>
      </w:tblGrid>
      <w:tr w:rsidR="00B80065" w:rsidRPr="00D63D99" w14:paraId="3528FCF6" w14:textId="77777777" w:rsidTr="00D63D99">
        <w:trPr>
          <w:trHeight w:val="274"/>
        </w:trPr>
        <w:tc>
          <w:tcPr>
            <w:tcW w:w="6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F3" w14:textId="77777777" w:rsidR="00B80065" w:rsidRPr="00D63D99" w:rsidRDefault="00680A1C" w:rsidP="00D63D99">
            <w:pPr>
              <w:pStyle w:val="NoSpacing"/>
              <w:pageBreakBefore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lastRenderedPageBreak/>
              <w:t>8.1 Curs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F4" w14:textId="77777777" w:rsidR="00B80065" w:rsidRPr="00D63D99" w:rsidRDefault="00680A1C" w:rsidP="00D63D9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F5" w14:textId="77777777" w:rsidR="00B80065" w:rsidRPr="00D63D99" w:rsidRDefault="00D55553" w:rsidP="00D63D9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t>Observații</w:t>
            </w:r>
          </w:p>
        </w:tc>
      </w:tr>
      <w:tr w:rsidR="00D55553" w:rsidRPr="00D63D99" w14:paraId="3528FCFA" w14:textId="77777777" w:rsidTr="00D63D99">
        <w:tc>
          <w:tcPr>
            <w:tcW w:w="69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F7" w14:textId="59750914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Configurarea ideologică a teoriei democrației. Modelul democratic atenian.</w:t>
            </w:r>
            <w:r w:rsidR="007352C6" w:rsidRPr="00D63D99">
              <w:rPr>
                <w:rFonts w:ascii="Times New Roman" w:hAnsi="Times New Roman"/>
                <w:lang w:val="ro-RO"/>
              </w:rPr>
              <w:t xml:space="preserve"> </w:t>
            </w:r>
            <w:r w:rsidRPr="00D63D99">
              <w:rPr>
                <w:rFonts w:ascii="Times New Roman" w:hAnsi="Times New Roman"/>
                <w:lang w:val="ro-RO"/>
              </w:rPr>
              <w:t xml:space="preserve">Modelul dominant al democrației: democrația liberală. Teoria elitismului </w:t>
            </w:r>
            <w:r w:rsidR="007352C6" w:rsidRPr="00D63D99">
              <w:rPr>
                <w:rFonts w:ascii="Times New Roman" w:hAnsi="Times New Roman"/>
                <w:lang w:val="ro-RO"/>
              </w:rPr>
              <w:t>concurențial</w:t>
            </w:r>
            <w:r w:rsidRPr="00D63D99">
              <w:rPr>
                <w:rFonts w:ascii="Times New Roman" w:hAnsi="Times New Roman"/>
                <w:lang w:val="ro-RO"/>
              </w:rPr>
              <w:t xml:space="preserve">. Teoriile pluraliste ale </w:t>
            </w:r>
            <w:r w:rsidR="007352C6" w:rsidRPr="00D63D99">
              <w:rPr>
                <w:rFonts w:ascii="Times New Roman" w:hAnsi="Times New Roman"/>
                <w:lang w:val="ro-RO"/>
              </w:rPr>
              <w:t>democrației</w:t>
            </w:r>
            <w:r w:rsidRPr="00D63D99">
              <w:rPr>
                <w:rFonts w:ascii="Times New Roman" w:hAnsi="Times New Roman"/>
                <w:lang w:val="ro-RO"/>
              </w:rPr>
              <w:t xml:space="preserve">. </w:t>
            </w:r>
            <w:r w:rsidR="007352C6" w:rsidRPr="00D63D99">
              <w:rPr>
                <w:rFonts w:ascii="Times New Roman" w:hAnsi="Times New Roman"/>
                <w:lang w:val="ro-RO"/>
              </w:rPr>
              <w:t>Democrația</w:t>
            </w:r>
            <w:r w:rsidRPr="00D63D99">
              <w:rPr>
                <w:rFonts w:ascii="Times New Roman" w:hAnsi="Times New Roman"/>
                <w:lang w:val="ro-RO"/>
              </w:rPr>
              <w:t xml:space="preserve"> legală. </w:t>
            </w:r>
            <w:r w:rsidR="007352C6" w:rsidRPr="00D63D99">
              <w:rPr>
                <w:rFonts w:ascii="Times New Roman" w:hAnsi="Times New Roman"/>
                <w:lang w:val="ro-RO"/>
              </w:rPr>
              <w:t>Democrația</w:t>
            </w:r>
            <w:r w:rsidRPr="00D63D99">
              <w:rPr>
                <w:rFonts w:ascii="Times New Roman" w:hAnsi="Times New Roman"/>
                <w:lang w:val="ro-RO"/>
              </w:rPr>
              <w:t xml:space="preserve"> participativă. </w:t>
            </w:r>
            <w:r w:rsidR="007352C6" w:rsidRPr="00D63D99">
              <w:rPr>
                <w:rFonts w:ascii="Times New Roman" w:hAnsi="Times New Roman"/>
                <w:lang w:val="ro-RO"/>
              </w:rPr>
              <w:t xml:space="preserve">Modelul </w:t>
            </w:r>
            <w:r w:rsidR="00D63D99" w:rsidRPr="00D63D99">
              <w:rPr>
                <w:rFonts w:ascii="Times New Roman" w:hAnsi="Times New Roman"/>
                <w:lang w:val="ro-RO"/>
              </w:rPr>
              <w:t xml:space="preserve">majoritar </w:t>
            </w:r>
            <w:proofErr w:type="spellStart"/>
            <w:r w:rsidR="00D63D99" w:rsidRPr="00D63D99">
              <w:rPr>
                <w:rFonts w:ascii="Times New Roman" w:hAnsi="Times New Roman"/>
                <w:lang w:val="ro-RO"/>
              </w:rPr>
              <w:t>ist</w:t>
            </w:r>
            <w:proofErr w:type="spellEnd"/>
            <w:r w:rsidR="007352C6" w:rsidRPr="00D63D99">
              <w:rPr>
                <w:rFonts w:ascii="Times New Roman" w:hAnsi="Times New Roman"/>
                <w:lang w:val="ro-RO"/>
              </w:rPr>
              <w:t xml:space="preserve"> al democrației. Modelul </w:t>
            </w:r>
            <w:proofErr w:type="spellStart"/>
            <w:r w:rsidR="007352C6" w:rsidRPr="00D63D99">
              <w:rPr>
                <w:rFonts w:ascii="Times New Roman" w:hAnsi="Times New Roman"/>
                <w:lang w:val="ro-RO"/>
              </w:rPr>
              <w:t>consensualist</w:t>
            </w:r>
            <w:proofErr w:type="spellEnd"/>
            <w:r w:rsidR="007352C6" w:rsidRPr="00D63D99">
              <w:rPr>
                <w:rFonts w:ascii="Times New Roman" w:hAnsi="Times New Roman"/>
                <w:lang w:val="ro-RO"/>
              </w:rPr>
              <w:t xml:space="preserve"> al democrației. Perspective ale evoluției democrației liberale în contextul globalizării economice.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F8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Prelegerea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F9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55553" w:rsidRPr="00D63D99" w14:paraId="3528FCFE" w14:textId="77777777" w:rsidTr="00D63D99">
        <w:tc>
          <w:tcPr>
            <w:tcW w:w="696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FB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FC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Prezentarea de caz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FD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55553" w:rsidRPr="00D63D99" w14:paraId="3528FD02" w14:textId="77777777" w:rsidTr="00D63D99">
        <w:tc>
          <w:tcPr>
            <w:tcW w:w="696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CFF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00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Analiza de text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01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55553" w:rsidRPr="00D63D99" w14:paraId="3528FD06" w14:textId="77777777" w:rsidTr="00D63D99">
        <w:tc>
          <w:tcPr>
            <w:tcW w:w="69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03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04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Experimentul mental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05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3D99" w:rsidRPr="00D63D99" w14:paraId="3A36BC15" w14:textId="77777777" w:rsidTr="00D63D99">
        <w:tc>
          <w:tcPr>
            <w:tcW w:w="1010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51765D" w14:textId="77777777" w:rsidR="00D63D99" w:rsidRPr="00D63D99" w:rsidRDefault="00D63D99" w:rsidP="00D63D9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63D99" w:rsidRPr="00D63D99" w14:paraId="466C19C2" w14:textId="77777777" w:rsidTr="00D63D99">
        <w:tc>
          <w:tcPr>
            <w:tcW w:w="1010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5491DA" w14:textId="77777777" w:rsidR="00D63D99" w:rsidRPr="00D63D99" w:rsidRDefault="00D63D99" w:rsidP="00D63D99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B80065" w:rsidRPr="00D63D99" w14:paraId="3528FD11" w14:textId="77777777" w:rsidTr="00D63D99">
        <w:tc>
          <w:tcPr>
            <w:tcW w:w="1010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07" w14:textId="77777777" w:rsidR="00B80065" w:rsidRPr="00D63D99" w:rsidRDefault="00680A1C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14:paraId="3528FD08" w14:textId="77777777" w:rsidR="00720008" w:rsidRPr="00D63D99" w:rsidRDefault="00720008" w:rsidP="00D63D99">
            <w:pPr>
              <w:spacing w:after="0"/>
              <w:rPr>
                <w:sz w:val="22"/>
                <w:szCs w:val="22"/>
                <w:lang w:val="ro-RO"/>
              </w:rPr>
            </w:pPr>
            <w:proofErr w:type="spellStart"/>
            <w:r w:rsidRPr="00D63D99">
              <w:rPr>
                <w:sz w:val="22"/>
                <w:szCs w:val="22"/>
                <w:lang w:val="ro-RO"/>
              </w:rPr>
              <w:t>Arend</w:t>
            </w:r>
            <w:proofErr w:type="spellEnd"/>
            <w:r w:rsidRPr="00D63D99">
              <w:rPr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  <w:lang w:val="ro-RO"/>
              </w:rPr>
              <w:t>Lijphart</w:t>
            </w:r>
            <w:proofErr w:type="spellEnd"/>
            <w:r w:rsidRPr="00D63D99">
              <w:rPr>
                <w:sz w:val="22"/>
                <w:szCs w:val="22"/>
                <w:lang w:val="ro-RO"/>
              </w:rPr>
              <w:t xml:space="preserve">. </w:t>
            </w:r>
            <w:r w:rsidRPr="00D63D99">
              <w:rPr>
                <w:i/>
                <w:sz w:val="22"/>
                <w:szCs w:val="22"/>
                <w:lang w:val="ro-RO"/>
              </w:rPr>
              <w:t>Modele ale democrației</w:t>
            </w:r>
            <w:r w:rsidRPr="00D63D99">
              <w:rPr>
                <w:sz w:val="22"/>
                <w:szCs w:val="22"/>
                <w:lang w:val="ro-RO"/>
              </w:rPr>
              <w:t xml:space="preserve">, </w:t>
            </w:r>
            <w:r w:rsidR="006039EE" w:rsidRPr="00D63D99">
              <w:rPr>
                <w:sz w:val="22"/>
                <w:szCs w:val="22"/>
                <w:lang w:val="ro-RO"/>
              </w:rPr>
              <w:t>Polirom, Iași, 2000.</w:t>
            </w:r>
          </w:p>
          <w:p w14:paraId="3528FD09" w14:textId="77777777" w:rsidR="00720008" w:rsidRPr="00D63D99" w:rsidRDefault="00720008" w:rsidP="00D63D99">
            <w:pPr>
              <w:spacing w:after="0"/>
              <w:rPr>
                <w:sz w:val="22"/>
                <w:szCs w:val="22"/>
                <w:lang w:val="ro-RO"/>
              </w:rPr>
            </w:pPr>
            <w:r w:rsidRPr="00D63D99">
              <w:rPr>
                <w:rStyle w:val="Emphasis"/>
                <w:i w:val="0"/>
                <w:sz w:val="22"/>
                <w:szCs w:val="22"/>
                <w:lang w:val="ro-RO"/>
              </w:rPr>
              <w:t xml:space="preserve">David </w:t>
            </w:r>
            <w:proofErr w:type="spellStart"/>
            <w:r w:rsidRPr="00D63D99">
              <w:rPr>
                <w:rStyle w:val="Emphasis"/>
                <w:i w:val="0"/>
                <w:sz w:val="22"/>
                <w:szCs w:val="22"/>
                <w:lang w:val="ro-RO"/>
              </w:rPr>
              <w:t>Held</w:t>
            </w:r>
            <w:proofErr w:type="spellEnd"/>
            <w:r w:rsidRPr="00D63D99">
              <w:rPr>
                <w:rStyle w:val="st"/>
                <w:sz w:val="22"/>
                <w:szCs w:val="22"/>
                <w:lang w:val="ro-RO"/>
              </w:rPr>
              <w:t xml:space="preserve">, </w:t>
            </w:r>
            <w:r w:rsidRPr="00D63D99">
              <w:rPr>
                <w:rStyle w:val="Emphasis"/>
                <w:sz w:val="22"/>
                <w:szCs w:val="22"/>
                <w:lang w:val="ro-RO"/>
              </w:rPr>
              <w:t>Modele ale democrației</w:t>
            </w:r>
            <w:r w:rsidRPr="00D63D99">
              <w:rPr>
                <w:rStyle w:val="st"/>
                <w:sz w:val="22"/>
                <w:szCs w:val="22"/>
                <w:lang w:val="ro-RO"/>
              </w:rPr>
              <w:t xml:space="preserve">, Ed. Univers, </w:t>
            </w:r>
            <w:r w:rsidR="006039EE" w:rsidRPr="00D63D99">
              <w:rPr>
                <w:rStyle w:val="st"/>
                <w:sz w:val="22"/>
                <w:szCs w:val="22"/>
                <w:lang w:val="ro-RO"/>
              </w:rPr>
              <w:t>București</w:t>
            </w:r>
            <w:r w:rsidRPr="00D63D99">
              <w:rPr>
                <w:rStyle w:val="st"/>
                <w:sz w:val="22"/>
                <w:szCs w:val="22"/>
                <w:lang w:val="ro-RO"/>
              </w:rPr>
              <w:t>, 2000</w:t>
            </w:r>
          </w:p>
          <w:p w14:paraId="3528FD0A" w14:textId="77777777" w:rsidR="00720008" w:rsidRPr="00D63D99" w:rsidRDefault="00720008" w:rsidP="00D63D99">
            <w:pPr>
              <w:spacing w:after="0"/>
              <w:rPr>
                <w:sz w:val="22"/>
                <w:szCs w:val="22"/>
                <w:lang w:val="ro-RO"/>
              </w:rPr>
            </w:pPr>
            <w:r w:rsidRPr="00D63D99">
              <w:rPr>
                <w:bCs/>
                <w:sz w:val="22"/>
                <w:szCs w:val="22"/>
                <w:lang w:val="ro-RO"/>
              </w:rPr>
              <w:t xml:space="preserve">Giovanni </w:t>
            </w:r>
            <w:proofErr w:type="spellStart"/>
            <w:r w:rsidRPr="00D63D99">
              <w:rPr>
                <w:bCs/>
                <w:sz w:val="22"/>
                <w:szCs w:val="22"/>
                <w:lang w:val="ro-RO"/>
              </w:rPr>
              <w:t>Sartori</w:t>
            </w:r>
            <w:proofErr w:type="spellEnd"/>
            <w:r w:rsidRPr="00D63D99">
              <w:rPr>
                <w:sz w:val="22"/>
                <w:szCs w:val="22"/>
                <w:lang w:val="ro-RO"/>
              </w:rPr>
              <w:t xml:space="preserve">, </w:t>
            </w:r>
            <w:r w:rsidRPr="00D63D99">
              <w:rPr>
                <w:bCs/>
                <w:i/>
                <w:sz w:val="22"/>
                <w:szCs w:val="22"/>
                <w:lang w:val="ro-RO"/>
              </w:rPr>
              <w:t>Teoria democrației</w:t>
            </w:r>
            <w:r w:rsidRPr="00D63D99">
              <w:rPr>
                <w:i/>
                <w:sz w:val="22"/>
                <w:szCs w:val="22"/>
                <w:lang w:val="ro-RO"/>
              </w:rPr>
              <w:t xml:space="preserve"> </w:t>
            </w:r>
            <w:r w:rsidRPr="00D63D99">
              <w:rPr>
                <w:bCs/>
                <w:i/>
                <w:sz w:val="22"/>
                <w:szCs w:val="22"/>
                <w:lang w:val="ro-RO"/>
              </w:rPr>
              <w:t>reinterpretată</w:t>
            </w:r>
            <w:r w:rsidRPr="00D63D99">
              <w:rPr>
                <w:sz w:val="22"/>
                <w:szCs w:val="22"/>
                <w:lang w:val="ro-RO"/>
              </w:rPr>
              <w:t>, Editura Polirom, 1999.</w:t>
            </w:r>
          </w:p>
          <w:p w14:paraId="3528FD0B" w14:textId="77777777" w:rsidR="00720008" w:rsidRPr="00D63D99" w:rsidRDefault="00720008" w:rsidP="00D63D99">
            <w:pPr>
              <w:spacing w:after="0"/>
              <w:rPr>
                <w:sz w:val="22"/>
                <w:szCs w:val="22"/>
                <w:lang w:val="ro-RO"/>
              </w:rPr>
            </w:pPr>
            <w:r w:rsidRPr="00D63D99">
              <w:rPr>
                <w:sz w:val="22"/>
                <w:szCs w:val="22"/>
                <w:lang w:val="ro-RO"/>
              </w:rPr>
              <w:t xml:space="preserve">Robert A. </w:t>
            </w:r>
            <w:proofErr w:type="spellStart"/>
            <w:r w:rsidRPr="00D63D99">
              <w:rPr>
                <w:sz w:val="22"/>
                <w:szCs w:val="22"/>
                <w:lang w:val="ro-RO"/>
              </w:rPr>
              <w:t>Dahl</w:t>
            </w:r>
            <w:proofErr w:type="spellEnd"/>
            <w:r w:rsidRPr="00D63D99">
              <w:rPr>
                <w:sz w:val="22"/>
                <w:szCs w:val="22"/>
                <w:lang w:val="ro-RO"/>
              </w:rPr>
              <w:t xml:space="preserve">, </w:t>
            </w:r>
            <w:proofErr w:type="spellStart"/>
            <w:r w:rsidRPr="00D63D99">
              <w:rPr>
                <w:i/>
                <w:sz w:val="22"/>
                <w:szCs w:val="22"/>
                <w:lang w:val="ro-RO"/>
              </w:rPr>
              <w:t>Poliarhiile</w:t>
            </w:r>
            <w:proofErr w:type="spellEnd"/>
            <w:r w:rsidRPr="00D63D99">
              <w:rPr>
                <w:i/>
                <w:sz w:val="22"/>
                <w:szCs w:val="22"/>
                <w:lang w:val="ro-RO"/>
              </w:rPr>
              <w:t>. Participare si opoziție</w:t>
            </w:r>
            <w:r w:rsidR="006039EE" w:rsidRPr="00D63D99">
              <w:rPr>
                <w:sz w:val="22"/>
                <w:szCs w:val="22"/>
                <w:lang w:val="ro-RO"/>
              </w:rPr>
              <w:t>, Institutul European, Iași, 2000.</w:t>
            </w:r>
          </w:p>
          <w:p w14:paraId="3528FD0C" w14:textId="77777777" w:rsidR="00720008" w:rsidRPr="00D63D99" w:rsidRDefault="00720008" w:rsidP="00D63D99">
            <w:pPr>
              <w:spacing w:after="0"/>
              <w:rPr>
                <w:sz w:val="22"/>
                <w:szCs w:val="22"/>
                <w:lang w:val="ro-RO"/>
              </w:rPr>
            </w:pPr>
            <w:r w:rsidRPr="00D63D99">
              <w:rPr>
                <w:sz w:val="22"/>
                <w:szCs w:val="22"/>
                <w:lang w:val="ro-RO"/>
              </w:rPr>
              <w:t xml:space="preserve">Robert </w:t>
            </w:r>
            <w:proofErr w:type="spellStart"/>
            <w:r w:rsidRPr="00D63D99">
              <w:rPr>
                <w:sz w:val="22"/>
                <w:szCs w:val="22"/>
                <w:lang w:val="ro-RO"/>
              </w:rPr>
              <w:t>Putnam</w:t>
            </w:r>
            <w:proofErr w:type="spellEnd"/>
            <w:r w:rsidRPr="00D63D99">
              <w:rPr>
                <w:sz w:val="22"/>
                <w:szCs w:val="22"/>
                <w:lang w:val="ro-RO"/>
              </w:rPr>
              <w:t xml:space="preserve">, </w:t>
            </w:r>
            <w:r w:rsidRPr="00D63D99">
              <w:rPr>
                <w:i/>
                <w:sz w:val="22"/>
                <w:szCs w:val="22"/>
                <w:lang w:val="ro-RO"/>
              </w:rPr>
              <w:t>Cum funcționează democrația?,</w:t>
            </w:r>
            <w:r w:rsidRPr="00D63D99">
              <w:rPr>
                <w:sz w:val="22"/>
                <w:szCs w:val="22"/>
                <w:lang w:val="ro-RO"/>
              </w:rPr>
              <w:t xml:space="preserve"> Polirom, </w:t>
            </w:r>
            <w:r w:rsidR="006039EE" w:rsidRPr="00D63D99">
              <w:rPr>
                <w:sz w:val="22"/>
                <w:szCs w:val="22"/>
                <w:lang w:val="ro-RO"/>
              </w:rPr>
              <w:t xml:space="preserve">Iași, </w:t>
            </w:r>
            <w:r w:rsidRPr="00D63D99">
              <w:rPr>
                <w:sz w:val="22"/>
                <w:szCs w:val="22"/>
                <w:lang w:val="ro-RO"/>
              </w:rPr>
              <w:t>2001</w:t>
            </w:r>
            <w:r w:rsidR="006039EE" w:rsidRPr="00D63D99">
              <w:rPr>
                <w:sz w:val="22"/>
                <w:szCs w:val="22"/>
                <w:lang w:val="ro-RO"/>
              </w:rPr>
              <w:t>.</w:t>
            </w:r>
          </w:p>
          <w:p w14:paraId="3528FD0D" w14:textId="77777777" w:rsidR="00673637" w:rsidRPr="00D63D99" w:rsidRDefault="00720008" w:rsidP="00D63D99">
            <w:pPr>
              <w:spacing w:after="0"/>
              <w:rPr>
                <w:rStyle w:val="st"/>
                <w:sz w:val="22"/>
                <w:szCs w:val="22"/>
                <w:lang w:val="ro-RO"/>
              </w:rPr>
            </w:pPr>
            <w:proofErr w:type="spellStart"/>
            <w:r w:rsidRPr="00D63D99">
              <w:rPr>
                <w:rStyle w:val="Emphasis"/>
                <w:i w:val="0"/>
                <w:sz w:val="22"/>
                <w:szCs w:val="22"/>
                <w:lang w:val="ro-RO"/>
              </w:rPr>
              <w:t>Bobbio</w:t>
            </w:r>
            <w:proofErr w:type="spellEnd"/>
            <w:r w:rsidRPr="00D63D99">
              <w:rPr>
                <w:rStyle w:val="Emphasis"/>
                <w:i w:val="0"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63D99">
              <w:rPr>
                <w:rStyle w:val="Emphasis"/>
                <w:i w:val="0"/>
                <w:sz w:val="22"/>
                <w:szCs w:val="22"/>
                <w:lang w:val="ro-RO"/>
              </w:rPr>
              <w:t>Norberto</w:t>
            </w:r>
            <w:proofErr w:type="spellEnd"/>
            <w:r w:rsidRPr="00D63D99">
              <w:rPr>
                <w:rStyle w:val="st"/>
                <w:sz w:val="22"/>
                <w:szCs w:val="22"/>
                <w:lang w:val="ro-RO"/>
              </w:rPr>
              <w:t xml:space="preserve">, </w:t>
            </w:r>
            <w:r w:rsidRPr="00D63D99">
              <w:rPr>
                <w:rStyle w:val="Emphasis"/>
                <w:sz w:val="22"/>
                <w:szCs w:val="22"/>
                <w:lang w:val="ro-RO"/>
              </w:rPr>
              <w:t xml:space="preserve">Liberalism şi </w:t>
            </w:r>
            <w:proofErr w:type="spellStart"/>
            <w:r w:rsidRPr="00D63D99">
              <w:rPr>
                <w:rStyle w:val="Emphasis"/>
                <w:sz w:val="22"/>
                <w:szCs w:val="22"/>
                <w:lang w:val="ro-RO"/>
              </w:rPr>
              <w:t>democraţie</w:t>
            </w:r>
            <w:proofErr w:type="spellEnd"/>
            <w:r w:rsidRPr="00D63D99">
              <w:rPr>
                <w:rStyle w:val="st"/>
                <w:sz w:val="22"/>
                <w:szCs w:val="22"/>
                <w:lang w:val="ro-RO"/>
              </w:rPr>
              <w:t xml:space="preserve">, Editura Nemira, </w:t>
            </w:r>
            <w:proofErr w:type="spellStart"/>
            <w:r w:rsidRPr="00D63D99">
              <w:rPr>
                <w:rStyle w:val="st"/>
                <w:sz w:val="22"/>
                <w:szCs w:val="22"/>
                <w:lang w:val="ro-RO"/>
              </w:rPr>
              <w:t>Bucureşti</w:t>
            </w:r>
            <w:proofErr w:type="spellEnd"/>
            <w:r w:rsidRPr="00D63D99">
              <w:rPr>
                <w:rStyle w:val="st"/>
                <w:sz w:val="22"/>
                <w:szCs w:val="22"/>
                <w:lang w:val="ro-RO"/>
              </w:rPr>
              <w:t xml:space="preserve"> ,1998.</w:t>
            </w:r>
          </w:p>
          <w:p w14:paraId="3528FD0E" w14:textId="77777777" w:rsidR="00720008" w:rsidRPr="00D63D99" w:rsidRDefault="00720008" w:rsidP="00D63D99">
            <w:pPr>
              <w:spacing w:after="0"/>
              <w:rPr>
                <w:sz w:val="22"/>
                <w:szCs w:val="22"/>
                <w:lang w:val="ro-RO"/>
              </w:rPr>
            </w:pPr>
            <w:r w:rsidRPr="00D63D99">
              <w:rPr>
                <w:sz w:val="22"/>
                <w:szCs w:val="22"/>
                <w:lang w:val="ro-RO"/>
              </w:rPr>
              <w:t xml:space="preserve">Iulia Motoc, </w:t>
            </w:r>
            <w:r w:rsidRPr="00D63D99">
              <w:rPr>
                <w:i/>
                <w:sz w:val="22"/>
                <w:szCs w:val="22"/>
                <w:lang w:val="ro-RO"/>
              </w:rPr>
              <w:t xml:space="preserve">Despre </w:t>
            </w:r>
            <w:proofErr w:type="spellStart"/>
            <w:r w:rsidRPr="00D63D99">
              <w:rPr>
                <w:i/>
                <w:sz w:val="22"/>
                <w:szCs w:val="22"/>
                <w:lang w:val="ro-RO"/>
              </w:rPr>
              <w:t>democraţie</w:t>
            </w:r>
            <w:proofErr w:type="spellEnd"/>
            <w:r w:rsidRPr="00D63D99">
              <w:rPr>
                <w:i/>
                <w:sz w:val="22"/>
                <w:szCs w:val="22"/>
                <w:lang w:val="ro-RO"/>
              </w:rPr>
              <w:t xml:space="preserve"> în Europa Unită</w:t>
            </w:r>
            <w:r w:rsidRPr="00D63D99">
              <w:rPr>
                <w:sz w:val="22"/>
                <w:szCs w:val="22"/>
                <w:lang w:val="ro-RO"/>
              </w:rPr>
              <w:t>, Humanitas, București, 2012</w:t>
            </w:r>
          </w:p>
          <w:p w14:paraId="3528FD0F" w14:textId="77777777" w:rsidR="00720008" w:rsidRPr="00D63D99" w:rsidRDefault="00B91BC3" w:rsidP="00D63D99">
            <w:pPr>
              <w:spacing w:after="0"/>
              <w:rPr>
                <w:sz w:val="22"/>
                <w:szCs w:val="22"/>
                <w:lang w:val="ro-RO"/>
              </w:rPr>
            </w:pPr>
            <w:r w:rsidRPr="00D63D99">
              <w:rPr>
                <w:sz w:val="22"/>
                <w:szCs w:val="22"/>
                <w:lang w:val="ro-RO"/>
              </w:rPr>
              <w:t xml:space="preserve">XXX, </w:t>
            </w:r>
            <w:proofErr w:type="spellStart"/>
            <w:r w:rsidRPr="00D63D99">
              <w:rPr>
                <w:i/>
                <w:sz w:val="22"/>
                <w:szCs w:val="22"/>
                <w:lang w:val="ro-RO"/>
              </w:rPr>
              <w:t>Democraţia</w:t>
            </w:r>
            <w:proofErr w:type="spellEnd"/>
            <w:r w:rsidRPr="00D63D99">
              <w:rPr>
                <w:i/>
                <w:sz w:val="22"/>
                <w:szCs w:val="22"/>
                <w:lang w:val="ro-RO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ro-RO"/>
              </w:rPr>
              <w:t>creştină</w:t>
            </w:r>
            <w:proofErr w:type="spellEnd"/>
            <w:r w:rsidRPr="00D63D99">
              <w:rPr>
                <w:i/>
                <w:sz w:val="22"/>
                <w:szCs w:val="22"/>
                <w:lang w:val="ro-RO"/>
              </w:rPr>
              <w:t>. Fundamente şi model politic</w:t>
            </w:r>
            <w:r w:rsidRPr="00D63D99">
              <w:rPr>
                <w:sz w:val="22"/>
                <w:szCs w:val="22"/>
                <w:lang w:val="ro-RO"/>
              </w:rPr>
              <w:t xml:space="preserve">, Curtea Veche </w:t>
            </w:r>
            <w:proofErr w:type="spellStart"/>
            <w:r w:rsidRPr="00D63D99">
              <w:rPr>
                <w:sz w:val="22"/>
                <w:szCs w:val="22"/>
                <w:lang w:val="ro-RO"/>
              </w:rPr>
              <w:t>Publishing</w:t>
            </w:r>
            <w:proofErr w:type="spellEnd"/>
            <w:r w:rsidRPr="00D63D99">
              <w:rPr>
                <w:sz w:val="22"/>
                <w:szCs w:val="22"/>
                <w:lang w:val="ro-RO"/>
              </w:rPr>
              <w:t>, București, 2012</w:t>
            </w:r>
          </w:p>
          <w:p w14:paraId="3528FD10" w14:textId="77777777" w:rsidR="00B91BC3" w:rsidRPr="00D63D99" w:rsidRDefault="00B91BC3" w:rsidP="00D63D99">
            <w:pPr>
              <w:spacing w:after="0"/>
              <w:rPr>
                <w:sz w:val="22"/>
                <w:szCs w:val="22"/>
                <w:lang w:val="ro-RO"/>
              </w:rPr>
            </w:pPr>
            <w:r w:rsidRPr="00D63D99">
              <w:rPr>
                <w:sz w:val="22"/>
                <w:szCs w:val="22"/>
                <w:lang w:val="ro-RO"/>
              </w:rPr>
              <w:t xml:space="preserve">Theodor </w:t>
            </w:r>
            <w:proofErr w:type="spellStart"/>
            <w:r w:rsidRPr="00D63D99">
              <w:rPr>
                <w:sz w:val="22"/>
                <w:szCs w:val="22"/>
                <w:lang w:val="ro-RO"/>
              </w:rPr>
              <w:t>Baconschi</w:t>
            </w:r>
            <w:proofErr w:type="spellEnd"/>
            <w:r w:rsidRPr="00D63D99">
              <w:rPr>
                <w:sz w:val="22"/>
                <w:szCs w:val="22"/>
                <w:lang w:val="ro-RO"/>
              </w:rPr>
              <w:t xml:space="preserve">, </w:t>
            </w:r>
            <w:r w:rsidRPr="00D63D99">
              <w:rPr>
                <w:i/>
                <w:sz w:val="22"/>
                <w:szCs w:val="22"/>
                <w:lang w:val="ro-RO"/>
              </w:rPr>
              <w:t>Creștinism și democrație</w:t>
            </w:r>
            <w:r w:rsidRPr="00D63D99">
              <w:rPr>
                <w:sz w:val="22"/>
                <w:szCs w:val="22"/>
                <w:lang w:val="ro-RO"/>
              </w:rPr>
              <w:t xml:space="preserve">, Curtea Veche </w:t>
            </w:r>
            <w:proofErr w:type="spellStart"/>
            <w:r w:rsidRPr="00D63D99">
              <w:rPr>
                <w:sz w:val="22"/>
                <w:szCs w:val="22"/>
                <w:lang w:val="ro-RO"/>
              </w:rPr>
              <w:t>Publishing</w:t>
            </w:r>
            <w:proofErr w:type="spellEnd"/>
            <w:r w:rsidRPr="00D63D99">
              <w:rPr>
                <w:sz w:val="22"/>
                <w:szCs w:val="22"/>
                <w:lang w:val="ro-RO"/>
              </w:rPr>
              <w:t>, București, 2013</w:t>
            </w:r>
          </w:p>
        </w:tc>
      </w:tr>
      <w:tr w:rsidR="00B80065" w:rsidRPr="00D63D99" w14:paraId="3528FD15" w14:textId="77777777" w:rsidTr="00D63D99">
        <w:tc>
          <w:tcPr>
            <w:tcW w:w="6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12" w14:textId="77777777" w:rsidR="00B80065" w:rsidRPr="00D63D99" w:rsidRDefault="00680A1C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13" w14:textId="77777777" w:rsidR="00B80065" w:rsidRPr="00D63D99" w:rsidRDefault="00680A1C" w:rsidP="00D63D9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14" w14:textId="77777777" w:rsidR="00B80065" w:rsidRPr="00D63D99" w:rsidRDefault="00680A1C" w:rsidP="00D63D99">
            <w:pPr>
              <w:pStyle w:val="NoSpacing"/>
              <w:jc w:val="center"/>
              <w:rPr>
                <w:rFonts w:ascii="Times New Roman" w:hAnsi="Times New Roman"/>
                <w:lang w:val="ro-RO"/>
              </w:rPr>
            </w:pPr>
            <w:proofErr w:type="spellStart"/>
            <w:r w:rsidRPr="00D63D99">
              <w:rPr>
                <w:rFonts w:ascii="Times New Roman" w:hAnsi="Times New Roman"/>
                <w:b/>
                <w:lang w:val="ro-RO"/>
              </w:rPr>
              <w:t>Observaţii</w:t>
            </w:r>
            <w:proofErr w:type="spellEnd"/>
          </w:p>
        </w:tc>
      </w:tr>
      <w:tr w:rsidR="00D55553" w:rsidRPr="00D63D99" w14:paraId="3528FD25" w14:textId="77777777" w:rsidTr="00D63D99">
        <w:tc>
          <w:tcPr>
            <w:tcW w:w="696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16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proofErr w:type="spellStart"/>
            <w:r w:rsidRPr="00D63D99">
              <w:rPr>
                <w:sz w:val="22"/>
                <w:szCs w:val="22"/>
              </w:rPr>
              <w:t>Democrația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în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antichitate</w:t>
            </w:r>
            <w:proofErr w:type="spellEnd"/>
            <w:r w:rsidRPr="00D63D99">
              <w:rPr>
                <w:sz w:val="22"/>
                <w:szCs w:val="22"/>
              </w:rPr>
              <w:t xml:space="preserve"> (I): </w:t>
            </w:r>
            <w:proofErr w:type="spellStart"/>
            <w:r w:rsidRPr="00D63D99">
              <w:rPr>
                <w:sz w:val="22"/>
                <w:szCs w:val="22"/>
              </w:rPr>
              <w:t>Atena</w:t>
            </w:r>
            <w:proofErr w:type="spellEnd"/>
            <w:r w:rsidRPr="00D63D99">
              <w:rPr>
                <w:sz w:val="22"/>
                <w:szCs w:val="22"/>
              </w:rPr>
              <w:t xml:space="preserve"> ca model al </w:t>
            </w:r>
            <w:proofErr w:type="spellStart"/>
            <w:r w:rsidRPr="00D63D99">
              <w:rPr>
                <w:sz w:val="22"/>
                <w:szCs w:val="22"/>
              </w:rPr>
              <w:t>democrației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directe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</w:p>
          <w:p w14:paraId="3528FD17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proofErr w:type="spellStart"/>
            <w:r w:rsidRPr="00D63D99">
              <w:rPr>
                <w:sz w:val="22"/>
                <w:szCs w:val="22"/>
              </w:rPr>
              <w:t>Democrația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în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antichitate</w:t>
            </w:r>
            <w:proofErr w:type="spellEnd"/>
            <w:r w:rsidRPr="00D63D99">
              <w:rPr>
                <w:sz w:val="22"/>
                <w:szCs w:val="22"/>
              </w:rPr>
              <w:t xml:space="preserve"> (II): Roma ca model al </w:t>
            </w:r>
            <w:proofErr w:type="spellStart"/>
            <w:r w:rsidRPr="00D63D99">
              <w:rPr>
                <w:sz w:val="22"/>
                <w:szCs w:val="22"/>
              </w:rPr>
              <w:t>democrației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reprezentative</w:t>
            </w:r>
            <w:proofErr w:type="spellEnd"/>
          </w:p>
          <w:p w14:paraId="3528FD18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proofErr w:type="spellStart"/>
            <w:r w:rsidRPr="00D63D99">
              <w:rPr>
                <w:sz w:val="22"/>
                <w:szCs w:val="22"/>
              </w:rPr>
              <w:t>Revoluția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franceză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și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rădăcinile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democrației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moderne</w:t>
            </w:r>
            <w:proofErr w:type="spellEnd"/>
          </w:p>
          <w:p w14:paraId="3528FD19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proofErr w:type="spellStart"/>
            <w:r w:rsidRPr="00D63D99">
              <w:rPr>
                <w:sz w:val="22"/>
                <w:szCs w:val="22"/>
              </w:rPr>
              <w:t>Democrație</w:t>
            </w:r>
            <w:proofErr w:type="spellEnd"/>
            <w:r w:rsidRPr="00D63D99">
              <w:rPr>
                <w:sz w:val="22"/>
                <w:szCs w:val="22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</w:rPr>
              <w:t>autoritarism</w:t>
            </w:r>
            <w:proofErr w:type="spellEnd"/>
            <w:r w:rsidRPr="00D63D99">
              <w:rPr>
                <w:sz w:val="22"/>
                <w:szCs w:val="22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</w:rPr>
              <w:t>totalitarism</w:t>
            </w:r>
            <w:proofErr w:type="spellEnd"/>
          </w:p>
          <w:p w14:paraId="3528FD1A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proofErr w:type="spellStart"/>
            <w:r w:rsidRPr="00D63D99">
              <w:rPr>
                <w:sz w:val="22"/>
                <w:szCs w:val="22"/>
              </w:rPr>
              <w:t>Modele</w:t>
            </w:r>
            <w:proofErr w:type="spellEnd"/>
            <w:r w:rsidRPr="00D63D99">
              <w:rPr>
                <w:sz w:val="22"/>
                <w:szCs w:val="22"/>
              </w:rPr>
              <w:t xml:space="preserve"> ale </w:t>
            </w:r>
            <w:proofErr w:type="spellStart"/>
            <w:r w:rsidRPr="00D63D99">
              <w:rPr>
                <w:sz w:val="22"/>
                <w:szCs w:val="22"/>
              </w:rPr>
              <w:t>democrației</w:t>
            </w:r>
            <w:proofErr w:type="spellEnd"/>
            <w:r w:rsidRPr="00D63D99">
              <w:rPr>
                <w:sz w:val="22"/>
                <w:szCs w:val="22"/>
              </w:rPr>
              <w:t xml:space="preserve">(I): </w:t>
            </w:r>
            <w:proofErr w:type="spellStart"/>
            <w:r w:rsidRPr="00D63D99">
              <w:rPr>
                <w:sz w:val="22"/>
                <w:szCs w:val="22"/>
              </w:rPr>
              <w:t>majoritarism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și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consensualism</w:t>
            </w:r>
            <w:proofErr w:type="spellEnd"/>
          </w:p>
          <w:p w14:paraId="3528FD1B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proofErr w:type="spellStart"/>
            <w:r w:rsidRPr="00D63D99">
              <w:rPr>
                <w:sz w:val="22"/>
                <w:szCs w:val="22"/>
              </w:rPr>
              <w:t>Modele</w:t>
            </w:r>
            <w:proofErr w:type="spellEnd"/>
            <w:r w:rsidRPr="00D63D99">
              <w:rPr>
                <w:sz w:val="22"/>
                <w:szCs w:val="22"/>
              </w:rPr>
              <w:t xml:space="preserve"> ale </w:t>
            </w:r>
            <w:proofErr w:type="spellStart"/>
            <w:r w:rsidRPr="00D63D99">
              <w:rPr>
                <w:sz w:val="22"/>
                <w:szCs w:val="22"/>
              </w:rPr>
              <w:t>democrației</w:t>
            </w:r>
            <w:proofErr w:type="spellEnd"/>
            <w:r w:rsidRPr="00D63D99">
              <w:rPr>
                <w:sz w:val="22"/>
                <w:szCs w:val="22"/>
              </w:rPr>
              <w:t xml:space="preserve">(II): </w:t>
            </w:r>
            <w:proofErr w:type="spellStart"/>
            <w:r w:rsidRPr="00D63D99">
              <w:rPr>
                <w:sz w:val="22"/>
                <w:szCs w:val="22"/>
              </w:rPr>
              <w:t>majoritarism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și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consensualism</w:t>
            </w:r>
            <w:proofErr w:type="spellEnd"/>
          </w:p>
          <w:p w14:paraId="3528FD1C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proofErr w:type="spellStart"/>
            <w:r w:rsidRPr="00D63D99">
              <w:rPr>
                <w:sz w:val="22"/>
                <w:szCs w:val="22"/>
              </w:rPr>
              <w:t>Democrația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cosmopolită</w:t>
            </w:r>
            <w:proofErr w:type="spellEnd"/>
          </w:p>
          <w:p w14:paraId="3528FD1D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r w:rsidRPr="00D63D99">
              <w:rPr>
                <w:sz w:val="22"/>
                <w:szCs w:val="22"/>
              </w:rPr>
              <w:t xml:space="preserve">Cum </w:t>
            </w:r>
            <w:proofErr w:type="spellStart"/>
            <w:r w:rsidRPr="00D63D99">
              <w:rPr>
                <w:sz w:val="22"/>
                <w:szCs w:val="22"/>
              </w:rPr>
              <w:t>diferențiem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democrația</w:t>
            </w:r>
            <w:proofErr w:type="spellEnd"/>
            <w:r w:rsidRPr="00D63D99">
              <w:rPr>
                <w:sz w:val="22"/>
                <w:szCs w:val="22"/>
              </w:rPr>
              <w:t xml:space="preserve"> de </w:t>
            </w:r>
            <w:proofErr w:type="spellStart"/>
            <w:r w:rsidRPr="00D63D99">
              <w:rPr>
                <w:sz w:val="22"/>
                <w:szCs w:val="22"/>
              </w:rPr>
              <w:t>alte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regimuri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politice</w:t>
            </w:r>
            <w:proofErr w:type="spellEnd"/>
            <w:r w:rsidRPr="00D63D99">
              <w:rPr>
                <w:sz w:val="22"/>
                <w:szCs w:val="22"/>
              </w:rPr>
              <w:t>?</w:t>
            </w:r>
          </w:p>
          <w:p w14:paraId="3528FD1E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proofErr w:type="spellStart"/>
            <w:r w:rsidRPr="00D63D99">
              <w:rPr>
                <w:sz w:val="22"/>
                <w:szCs w:val="22"/>
              </w:rPr>
              <w:t>Poliarhie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și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democratizare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</w:p>
          <w:p w14:paraId="3528FD1F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r w:rsidRPr="00D63D99">
              <w:rPr>
                <w:sz w:val="22"/>
                <w:szCs w:val="22"/>
              </w:rPr>
              <w:t xml:space="preserve">Cum </w:t>
            </w:r>
            <w:proofErr w:type="spellStart"/>
            <w:r w:rsidRPr="00D63D99">
              <w:rPr>
                <w:sz w:val="22"/>
                <w:szCs w:val="22"/>
              </w:rPr>
              <w:t>funcționează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democrația</w:t>
            </w:r>
            <w:proofErr w:type="spellEnd"/>
            <w:r w:rsidRPr="00D63D99">
              <w:rPr>
                <w:sz w:val="22"/>
                <w:szCs w:val="22"/>
              </w:rPr>
              <w:t>?</w:t>
            </w:r>
          </w:p>
          <w:p w14:paraId="3528FD20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r w:rsidRPr="00D63D99">
              <w:rPr>
                <w:sz w:val="22"/>
                <w:szCs w:val="22"/>
              </w:rPr>
              <w:t xml:space="preserve">Liberalism </w:t>
            </w:r>
            <w:proofErr w:type="spellStart"/>
            <w:r w:rsidRPr="00D63D99">
              <w:rPr>
                <w:sz w:val="22"/>
                <w:szCs w:val="22"/>
              </w:rPr>
              <w:t>și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democrație</w:t>
            </w:r>
            <w:proofErr w:type="spellEnd"/>
          </w:p>
          <w:p w14:paraId="3528FD21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proofErr w:type="spellStart"/>
            <w:r w:rsidRPr="00D63D99">
              <w:rPr>
                <w:sz w:val="22"/>
                <w:szCs w:val="22"/>
              </w:rPr>
              <w:t>Democrație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și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globalizare</w:t>
            </w:r>
            <w:proofErr w:type="spellEnd"/>
          </w:p>
          <w:p w14:paraId="3528FD22" w14:textId="77777777" w:rsidR="00D55553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r w:rsidRPr="00D63D99">
              <w:rPr>
                <w:sz w:val="22"/>
                <w:szCs w:val="22"/>
              </w:rPr>
              <w:t>Seminar final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23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Analiza de caz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24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55553" w:rsidRPr="00D63D99" w14:paraId="3528FD29" w14:textId="77777777" w:rsidTr="00D63D99">
        <w:tc>
          <w:tcPr>
            <w:tcW w:w="696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26" w14:textId="77777777" w:rsidR="00D55553" w:rsidRPr="00D63D99" w:rsidRDefault="00D55553" w:rsidP="00D63D99">
            <w:pPr>
              <w:spacing w:after="0"/>
              <w:rPr>
                <w:sz w:val="22"/>
                <w:szCs w:val="22"/>
                <w:lang w:val="ro-RO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27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Analiza de text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28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55553" w:rsidRPr="00D63D99" w14:paraId="3528FD2D" w14:textId="77777777" w:rsidTr="00D63D99">
        <w:tc>
          <w:tcPr>
            <w:tcW w:w="6960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2A" w14:textId="77777777" w:rsidR="00D55553" w:rsidRPr="00D63D99" w:rsidRDefault="00D55553" w:rsidP="00D63D99">
            <w:pPr>
              <w:spacing w:after="0"/>
              <w:rPr>
                <w:sz w:val="22"/>
                <w:szCs w:val="22"/>
                <w:lang w:val="ro-RO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2B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Dezbaterea pro-contra</w:t>
            </w: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2C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55553" w:rsidRPr="00D63D99" w14:paraId="3528FD31" w14:textId="77777777" w:rsidTr="00D63D99">
        <w:tc>
          <w:tcPr>
            <w:tcW w:w="696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2E" w14:textId="77777777" w:rsidR="00D55553" w:rsidRPr="00D63D99" w:rsidRDefault="00D55553" w:rsidP="00D63D99">
            <w:pPr>
              <w:spacing w:after="0"/>
              <w:rPr>
                <w:sz w:val="22"/>
                <w:szCs w:val="22"/>
                <w:lang w:val="ro-RO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2F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1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30" w14:textId="77777777" w:rsidR="00D55553" w:rsidRPr="00D63D99" w:rsidRDefault="00D55553" w:rsidP="00D63D99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80065" w:rsidRPr="00D63D99" w14:paraId="3528FD3D" w14:textId="77777777" w:rsidTr="00D63D99">
        <w:tc>
          <w:tcPr>
            <w:tcW w:w="1010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32" w14:textId="77777777" w:rsidR="00B80065" w:rsidRPr="00D63D99" w:rsidRDefault="00680A1C" w:rsidP="00D63D99">
            <w:pPr>
              <w:pStyle w:val="NoSpacing"/>
              <w:spacing w:after="0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14:paraId="3528FD33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r w:rsidRPr="00D63D99">
              <w:rPr>
                <w:sz w:val="22"/>
                <w:szCs w:val="22"/>
                <w:lang w:val="fr-CA"/>
              </w:rPr>
              <w:t xml:space="preserve">Moses Finley,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Uzul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și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abuzul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de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istorie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Ed. </w:t>
            </w:r>
            <w:r w:rsidRPr="00D63D99">
              <w:rPr>
                <w:sz w:val="22"/>
                <w:szCs w:val="22"/>
              </w:rPr>
              <w:t xml:space="preserve">Arc, 2002, pp.163-183 </w:t>
            </w:r>
          </w:p>
          <w:p w14:paraId="3528FD34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r w:rsidRPr="00D63D99">
              <w:rPr>
                <w:sz w:val="22"/>
                <w:szCs w:val="22"/>
              </w:rPr>
              <w:t xml:space="preserve">Allen M. Ward, </w:t>
            </w:r>
            <w:r w:rsidRPr="00D63D99">
              <w:rPr>
                <w:i/>
                <w:sz w:val="22"/>
                <w:szCs w:val="22"/>
              </w:rPr>
              <w:t xml:space="preserve">How Democratic Was the Roman </w:t>
            </w:r>
            <w:proofErr w:type="gramStart"/>
            <w:r w:rsidRPr="00D63D99">
              <w:rPr>
                <w:i/>
                <w:sz w:val="22"/>
                <w:szCs w:val="22"/>
              </w:rPr>
              <w:t>Republic?</w:t>
            </w:r>
            <w:r w:rsidRPr="00D63D99">
              <w:rPr>
                <w:sz w:val="22"/>
                <w:szCs w:val="22"/>
              </w:rPr>
              <w:t>,</w:t>
            </w:r>
            <w:proofErr w:type="gramEnd"/>
            <w:r w:rsidRPr="00D63D99">
              <w:rPr>
                <w:sz w:val="22"/>
                <w:szCs w:val="22"/>
              </w:rPr>
              <w:t xml:space="preserve"> New England Classical Journal 31.2 (2004) 101-119 </w:t>
            </w:r>
          </w:p>
          <w:p w14:paraId="3528FD35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r w:rsidRPr="00D63D99">
              <w:rPr>
                <w:sz w:val="22"/>
                <w:szCs w:val="22"/>
              </w:rPr>
              <w:t xml:space="preserve">R. Rose, W. </w:t>
            </w:r>
            <w:proofErr w:type="spellStart"/>
            <w:r w:rsidRPr="00D63D99">
              <w:rPr>
                <w:sz w:val="22"/>
                <w:szCs w:val="22"/>
              </w:rPr>
              <w:t>Mishler</w:t>
            </w:r>
            <w:proofErr w:type="spellEnd"/>
            <w:r w:rsidRPr="00D63D99">
              <w:rPr>
                <w:sz w:val="22"/>
                <w:szCs w:val="22"/>
              </w:rPr>
              <w:t xml:space="preserve">, Chr. </w:t>
            </w:r>
            <w:proofErr w:type="spellStart"/>
            <w:r w:rsidRPr="00D63D99">
              <w:rPr>
                <w:sz w:val="22"/>
                <w:szCs w:val="22"/>
              </w:rPr>
              <w:t>Haerpfer</w:t>
            </w:r>
            <w:proofErr w:type="spellEnd"/>
            <w:r w:rsidRPr="00D63D99">
              <w:rPr>
                <w:sz w:val="22"/>
                <w:szCs w:val="22"/>
              </w:rPr>
              <w:t xml:space="preserve">, </w:t>
            </w:r>
            <w:proofErr w:type="spellStart"/>
            <w:r w:rsidRPr="00D63D99">
              <w:rPr>
                <w:i/>
                <w:sz w:val="22"/>
                <w:szCs w:val="22"/>
              </w:rPr>
              <w:t>Democrația</w:t>
            </w:r>
            <w:proofErr w:type="spellEnd"/>
            <w:r w:rsidRPr="00D63D9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</w:rPr>
              <w:t>și</w:t>
            </w:r>
            <w:proofErr w:type="spellEnd"/>
            <w:r w:rsidRPr="00D63D9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</w:rPr>
              <w:t>alternativele</w:t>
            </w:r>
            <w:proofErr w:type="spellEnd"/>
            <w:r w:rsidRPr="00D63D9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</w:rPr>
              <w:t>ei</w:t>
            </w:r>
            <w:proofErr w:type="spellEnd"/>
            <w:r w:rsidRPr="00D63D99">
              <w:rPr>
                <w:sz w:val="22"/>
                <w:szCs w:val="22"/>
              </w:rPr>
              <w:t xml:space="preserve">, Cap. II, </w:t>
            </w:r>
            <w:proofErr w:type="spellStart"/>
            <w:r w:rsidRPr="00D63D99">
              <w:rPr>
                <w:sz w:val="22"/>
                <w:szCs w:val="22"/>
              </w:rPr>
              <w:t>Democrația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și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alternativele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nedemocratice</w:t>
            </w:r>
            <w:proofErr w:type="spellEnd"/>
            <w:r w:rsidRPr="00D63D99">
              <w:rPr>
                <w:sz w:val="22"/>
                <w:szCs w:val="22"/>
              </w:rPr>
              <w:t>, pp.41-62.</w:t>
            </w:r>
          </w:p>
          <w:p w14:paraId="3528FD36" w14:textId="77777777" w:rsidR="0061130A" w:rsidRPr="00D63D99" w:rsidRDefault="0061130A" w:rsidP="00D63D99">
            <w:pPr>
              <w:spacing w:after="0"/>
              <w:rPr>
                <w:sz w:val="22"/>
                <w:szCs w:val="22"/>
                <w:lang w:val="fr-CA"/>
              </w:rPr>
            </w:pPr>
            <w:proofErr w:type="spellStart"/>
            <w:r w:rsidRPr="00D63D99">
              <w:rPr>
                <w:sz w:val="22"/>
                <w:szCs w:val="22"/>
              </w:rPr>
              <w:t>Arend</w:t>
            </w:r>
            <w:proofErr w:type="spellEnd"/>
            <w:r w:rsidRPr="00D63D99">
              <w:rPr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</w:rPr>
              <w:t>Liphart</w:t>
            </w:r>
            <w:proofErr w:type="spellEnd"/>
            <w:r w:rsidRPr="00D63D99">
              <w:rPr>
                <w:sz w:val="22"/>
                <w:szCs w:val="22"/>
              </w:rPr>
              <w:t xml:space="preserve"> – </w:t>
            </w:r>
            <w:proofErr w:type="spellStart"/>
            <w:r w:rsidRPr="00D63D99">
              <w:rPr>
                <w:i/>
                <w:sz w:val="22"/>
                <w:szCs w:val="22"/>
              </w:rPr>
              <w:t>Modele</w:t>
            </w:r>
            <w:proofErr w:type="spellEnd"/>
            <w:r w:rsidRPr="00D63D99">
              <w:rPr>
                <w:i/>
                <w:sz w:val="22"/>
                <w:szCs w:val="22"/>
              </w:rPr>
              <w:t xml:space="preserve"> ale </w:t>
            </w:r>
            <w:proofErr w:type="spellStart"/>
            <w:r w:rsidRPr="00D63D99">
              <w:rPr>
                <w:i/>
                <w:sz w:val="22"/>
                <w:szCs w:val="22"/>
              </w:rPr>
              <w:t>democrației</w:t>
            </w:r>
            <w:proofErr w:type="spellEnd"/>
            <w:r w:rsidRPr="00D63D99">
              <w:rPr>
                <w:i/>
                <w:sz w:val="22"/>
                <w:szCs w:val="22"/>
              </w:rPr>
              <w:t xml:space="preserve">. </w:t>
            </w:r>
            <w:r w:rsidRPr="00D63D99">
              <w:rPr>
                <w:i/>
                <w:sz w:val="22"/>
                <w:szCs w:val="22"/>
                <w:lang w:val="fr-CA"/>
              </w:rPr>
              <w:t xml:space="preserve">Forme de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guvernare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și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funcționare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în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treizeci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și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șase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de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țări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  <w:lang w:val="fr-CA"/>
              </w:rPr>
              <w:t>Iași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  <w:lang w:val="fr-CA"/>
              </w:rPr>
              <w:t>Polirom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2006, pp. 31-61, 141-176, 224-236, 252-273. </w:t>
            </w:r>
          </w:p>
          <w:p w14:paraId="3528FD37" w14:textId="77777777" w:rsidR="0061130A" w:rsidRPr="00D63D99" w:rsidRDefault="0061130A" w:rsidP="00D63D99">
            <w:pPr>
              <w:spacing w:after="0"/>
              <w:rPr>
                <w:sz w:val="22"/>
                <w:szCs w:val="22"/>
              </w:rPr>
            </w:pPr>
            <w:r w:rsidRPr="00D63D99">
              <w:rPr>
                <w:sz w:val="22"/>
                <w:szCs w:val="22"/>
              </w:rPr>
              <w:t xml:space="preserve">David Held, </w:t>
            </w:r>
            <w:proofErr w:type="spellStart"/>
            <w:r w:rsidRPr="00D63D99">
              <w:rPr>
                <w:i/>
                <w:sz w:val="22"/>
                <w:szCs w:val="22"/>
              </w:rPr>
              <w:t>Democrația</w:t>
            </w:r>
            <w:proofErr w:type="spellEnd"/>
            <w:r w:rsidRPr="00D63D9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</w:rPr>
              <w:t>și</w:t>
            </w:r>
            <w:proofErr w:type="spellEnd"/>
            <w:r w:rsidRPr="00D63D9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</w:rPr>
              <w:t>ordinea</w:t>
            </w:r>
            <w:proofErr w:type="spellEnd"/>
            <w:r w:rsidRPr="00D63D9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</w:rPr>
              <w:t>globală</w:t>
            </w:r>
            <w:proofErr w:type="spellEnd"/>
            <w:r w:rsidRPr="00D63D99">
              <w:rPr>
                <w:sz w:val="22"/>
                <w:szCs w:val="22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</w:rPr>
              <w:t>București</w:t>
            </w:r>
            <w:proofErr w:type="spellEnd"/>
            <w:r w:rsidRPr="00D63D99">
              <w:rPr>
                <w:sz w:val="22"/>
                <w:szCs w:val="22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</w:rPr>
              <w:t>Univers</w:t>
            </w:r>
            <w:proofErr w:type="spellEnd"/>
            <w:r w:rsidRPr="00D63D99">
              <w:rPr>
                <w:sz w:val="22"/>
                <w:szCs w:val="22"/>
              </w:rPr>
              <w:t xml:space="preserve">, 2000, pp. 261-336. </w:t>
            </w:r>
          </w:p>
          <w:p w14:paraId="3528FD38" w14:textId="77777777" w:rsidR="0061130A" w:rsidRPr="00D63D99" w:rsidRDefault="0061130A" w:rsidP="00D63D99">
            <w:pPr>
              <w:spacing w:after="0"/>
              <w:rPr>
                <w:sz w:val="22"/>
                <w:szCs w:val="22"/>
                <w:lang w:val="fr-CA"/>
              </w:rPr>
            </w:pPr>
            <w:r w:rsidRPr="00D63D99">
              <w:rPr>
                <w:sz w:val="22"/>
                <w:szCs w:val="22"/>
                <w:lang w:val="fr-CA"/>
              </w:rPr>
              <w:t xml:space="preserve">Giovanni Sartori –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Teoria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democrației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reinterpretată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  <w:lang w:val="fr-CA"/>
              </w:rPr>
              <w:t>Iași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  <w:lang w:val="fr-CA"/>
              </w:rPr>
              <w:t>Polirom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1999, pp. 177-254. </w:t>
            </w:r>
          </w:p>
          <w:p w14:paraId="3528FD39" w14:textId="77777777" w:rsidR="0061130A" w:rsidRPr="00D63D99" w:rsidRDefault="0061130A" w:rsidP="00D63D99">
            <w:pPr>
              <w:spacing w:after="0"/>
              <w:rPr>
                <w:sz w:val="22"/>
                <w:szCs w:val="22"/>
                <w:lang w:val="fr-CA"/>
              </w:rPr>
            </w:pPr>
            <w:r w:rsidRPr="00D63D99">
              <w:rPr>
                <w:sz w:val="22"/>
                <w:szCs w:val="22"/>
                <w:lang w:val="fr-CA"/>
              </w:rPr>
              <w:t xml:space="preserve">Robert Dahl,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Poliarhiile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.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Participare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și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opoziție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  <w:lang w:val="fr-CA"/>
              </w:rPr>
              <w:t>Iași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  <w:lang w:val="fr-CA"/>
              </w:rPr>
              <w:t>Institutul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sz w:val="22"/>
                <w:szCs w:val="22"/>
                <w:lang w:val="fr-CA"/>
              </w:rPr>
              <w:t>European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2000, pp. 27-56, 103-125, 216-221 </w:t>
            </w:r>
          </w:p>
          <w:p w14:paraId="3528FD3A" w14:textId="77777777" w:rsidR="0061130A" w:rsidRPr="00D63D99" w:rsidRDefault="0061130A" w:rsidP="00D63D99">
            <w:pPr>
              <w:spacing w:after="0"/>
              <w:rPr>
                <w:sz w:val="22"/>
                <w:szCs w:val="22"/>
                <w:lang w:val="fr-CA"/>
              </w:rPr>
            </w:pPr>
            <w:r w:rsidRPr="00D63D99">
              <w:rPr>
                <w:sz w:val="22"/>
                <w:szCs w:val="22"/>
              </w:rPr>
              <w:lastRenderedPageBreak/>
              <w:t xml:space="preserve">Robert Putnam, Robert </w:t>
            </w:r>
            <w:proofErr w:type="spellStart"/>
            <w:r w:rsidRPr="00D63D99">
              <w:rPr>
                <w:sz w:val="22"/>
                <w:szCs w:val="22"/>
              </w:rPr>
              <w:t>Leonardi</w:t>
            </w:r>
            <w:proofErr w:type="spellEnd"/>
            <w:r w:rsidRPr="00D63D99">
              <w:rPr>
                <w:sz w:val="22"/>
                <w:szCs w:val="22"/>
              </w:rPr>
              <w:t xml:space="preserve">, Raffaella </w:t>
            </w:r>
            <w:proofErr w:type="spellStart"/>
            <w:r w:rsidRPr="00D63D99">
              <w:rPr>
                <w:sz w:val="22"/>
                <w:szCs w:val="22"/>
              </w:rPr>
              <w:t>Nanetti</w:t>
            </w:r>
            <w:proofErr w:type="spellEnd"/>
            <w:r w:rsidRPr="00D63D99">
              <w:rPr>
                <w:sz w:val="22"/>
                <w:szCs w:val="22"/>
              </w:rPr>
              <w:t xml:space="preserve">, </w:t>
            </w:r>
            <w:r w:rsidRPr="00D63D99">
              <w:rPr>
                <w:i/>
                <w:sz w:val="22"/>
                <w:szCs w:val="22"/>
              </w:rPr>
              <w:t xml:space="preserve">Cum </w:t>
            </w:r>
            <w:proofErr w:type="spellStart"/>
            <w:r w:rsidRPr="00D63D99">
              <w:rPr>
                <w:i/>
                <w:sz w:val="22"/>
                <w:szCs w:val="22"/>
              </w:rPr>
              <w:t>funcționează</w:t>
            </w:r>
            <w:proofErr w:type="spellEnd"/>
            <w:r w:rsidRPr="00D63D9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</w:rPr>
              <w:t>democrația</w:t>
            </w:r>
            <w:proofErr w:type="spellEnd"/>
            <w:r w:rsidRPr="00D63D99">
              <w:rPr>
                <w:i/>
                <w:sz w:val="22"/>
                <w:szCs w:val="22"/>
              </w:rPr>
              <w:t xml:space="preserve">?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Tradițiile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civice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ale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Italiei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moderne</w:t>
            </w:r>
            <w:r w:rsidRPr="00D63D99">
              <w:rPr>
                <w:sz w:val="22"/>
                <w:szCs w:val="22"/>
                <w:lang w:val="fr-CA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  <w:lang w:val="fr-CA"/>
              </w:rPr>
              <w:t>Iași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  <w:lang w:val="fr-CA"/>
              </w:rPr>
              <w:t>Polirom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>, 2001, pp. 77-137, 183-208.</w:t>
            </w:r>
          </w:p>
          <w:p w14:paraId="3528FD3B" w14:textId="77777777" w:rsidR="0061130A" w:rsidRPr="00D63D99" w:rsidRDefault="0061130A" w:rsidP="00D63D99">
            <w:pPr>
              <w:spacing w:after="0"/>
              <w:rPr>
                <w:sz w:val="22"/>
                <w:szCs w:val="22"/>
                <w:lang w:val="fr-CA"/>
              </w:rPr>
            </w:pPr>
            <w:proofErr w:type="spellStart"/>
            <w:r w:rsidRPr="00D63D99">
              <w:rPr>
                <w:sz w:val="22"/>
                <w:szCs w:val="22"/>
                <w:lang w:val="fr-CA"/>
              </w:rPr>
              <w:t>Norberto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 Bobbio,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Liberalism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și</w:t>
            </w:r>
            <w:proofErr w:type="spellEnd"/>
            <w:r w:rsidRPr="00D63D99">
              <w:rPr>
                <w:i/>
                <w:sz w:val="22"/>
                <w:szCs w:val="22"/>
                <w:lang w:val="fr-CA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  <w:lang w:val="fr-CA"/>
              </w:rPr>
              <w:t>democrație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  <w:lang w:val="fr-CA"/>
              </w:rPr>
              <w:t>București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</w:t>
            </w:r>
            <w:proofErr w:type="spellStart"/>
            <w:r w:rsidRPr="00D63D99">
              <w:rPr>
                <w:sz w:val="22"/>
                <w:szCs w:val="22"/>
                <w:lang w:val="fr-CA"/>
              </w:rPr>
              <w:t>Nemira</w:t>
            </w:r>
            <w:proofErr w:type="spellEnd"/>
            <w:r w:rsidRPr="00D63D99">
              <w:rPr>
                <w:sz w:val="22"/>
                <w:szCs w:val="22"/>
                <w:lang w:val="fr-CA"/>
              </w:rPr>
              <w:t xml:space="preserve">, 1998, pp. 51-116. </w:t>
            </w:r>
          </w:p>
          <w:p w14:paraId="3528FD3C" w14:textId="77777777" w:rsidR="00B80065" w:rsidRPr="00D63D99" w:rsidRDefault="0061130A" w:rsidP="00D63D99">
            <w:pPr>
              <w:spacing w:after="0"/>
              <w:rPr>
                <w:sz w:val="22"/>
                <w:szCs w:val="22"/>
                <w:lang w:val="ro-RO"/>
              </w:rPr>
            </w:pPr>
            <w:r w:rsidRPr="00D63D99">
              <w:rPr>
                <w:sz w:val="22"/>
                <w:szCs w:val="22"/>
              </w:rPr>
              <w:t xml:space="preserve">M. Hardt, A. Negri, </w:t>
            </w:r>
            <w:proofErr w:type="spellStart"/>
            <w:r w:rsidRPr="00D63D99">
              <w:rPr>
                <w:i/>
                <w:sz w:val="22"/>
                <w:szCs w:val="22"/>
              </w:rPr>
              <w:t>Globalizare</w:t>
            </w:r>
            <w:proofErr w:type="spellEnd"/>
            <w:r w:rsidRPr="00D63D9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</w:rPr>
              <w:t>și</w:t>
            </w:r>
            <w:proofErr w:type="spellEnd"/>
            <w:r w:rsidRPr="00D63D99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D63D99">
              <w:rPr>
                <w:i/>
                <w:sz w:val="22"/>
                <w:szCs w:val="22"/>
              </w:rPr>
              <w:t>democrație</w:t>
            </w:r>
            <w:proofErr w:type="spellEnd"/>
          </w:p>
        </w:tc>
      </w:tr>
    </w:tbl>
    <w:p w14:paraId="3528FD3E" w14:textId="77777777" w:rsidR="00B80065" w:rsidRPr="00D63D99" w:rsidRDefault="00B80065" w:rsidP="006039EE">
      <w:pPr>
        <w:rPr>
          <w:sz w:val="22"/>
          <w:szCs w:val="22"/>
          <w:lang w:val="ro-RO"/>
        </w:rPr>
      </w:pPr>
    </w:p>
    <w:p w14:paraId="3528FD3F" w14:textId="77777777" w:rsidR="00B80065" w:rsidRPr="00D63D99" w:rsidRDefault="00B80065">
      <w:pPr>
        <w:pStyle w:val="ListParagraph"/>
        <w:rPr>
          <w:rFonts w:ascii="Times New Roman" w:hAnsi="Times New Roman"/>
          <w:lang w:val="ro-RO"/>
        </w:rPr>
      </w:pPr>
    </w:p>
    <w:p w14:paraId="3528FD40" w14:textId="77777777" w:rsidR="00B80065" w:rsidRPr="00D63D99" w:rsidRDefault="00680A1C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lang w:val="ro-RO"/>
        </w:rPr>
      </w:pPr>
      <w:r w:rsidRPr="00D63D99">
        <w:rPr>
          <w:rFonts w:ascii="Times New Roman" w:hAnsi="Times New Roman"/>
          <w:b/>
          <w:lang w:val="ro-RO"/>
        </w:rPr>
        <w:t xml:space="preserve">Coroborarea </w:t>
      </w:r>
      <w:proofErr w:type="spellStart"/>
      <w:r w:rsidRPr="00D63D99">
        <w:rPr>
          <w:rFonts w:ascii="Times New Roman" w:hAnsi="Times New Roman"/>
          <w:b/>
          <w:lang w:val="ro-RO"/>
        </w:rPr>
        <w:t>conţinuturilor</w:t>
      </w:r>
      <w:proofErr w:type="spellEnd"/>
      <w:r w:rsidRPr="00D63D99">
        <w:rPr>
          <w:rFonts w:ascii="Times New Roman" w:hAnsi="Times New Roman"/>
          <w:b/>
          <w:lang w:val="ro-RO"/>
        </w:rPr>
        <w:t xml:space="preserve"> disciplinei cu </w:t>
      </w:r>
      <w:proofErr w:type="spellStart"/>
      <w:r w:rsidRPr="00D63D99">
        <w:rPr>
          <w:rFonts w:ascii="Times New Roman" w:hAnsi="Times New Roman"/>
          <w:b/>
          <w:lang w:val="ro-RO"/>
        </w:rPr>
        <w:t>aşteptările</w:t>
      </w:r>
      <w:proofErr w:type="spellEnd"/>
      <w:r w:rsidRPr="00D63D99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D63D99">
        <w:rPr>
          <w:rFonts w:ascii="Times New Roman" w:hAnsi="Times New Roman"/>
          <w:b/>
          <w:lang w:val="ro-RO"/>
        </w:rPr>
        <w:t>reprezentanţilor</w:t>
      </w:r>
      <w:proofErr w:type="spellEnd"/>
      <w:r w:rsidRPr="00D63D99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D63D99">
        <w:rPr>
          <w:rFonts w:ascii="Times New Roman" w:hAnsi="Times New Roman"/>
          <w:b/>
          <w:lang w:val="ro-RO"/>
        </w:rPr>
        <w:t>comunităţii</w:t>
      </w:r>
      <w:proofErr w:type="spellEnd"/>
      <w:r w:rsidRPr="00D63D99">
        <w:rPr>
          <w:rFonts w:ascii="Times New Roman" w:hAnsi="Times New Roman"/>
          <w:b/>
          <w:lang w:val="ro-RO"/>
        </w:rPr>
        <w:t xml:space="preserve"> epistemice, </w:t>
      </w:r>
      <w:proofErr w:type="spellStart"/>
      <w:r w:rsidRPr="00D63D99">
        <w:rPr>
          <w:rFonts w:ascii="Times New Roman" w:hAnsi="Times New Roman"/>
          <w:b/>
          <w:lang w:val="ro-RO"/>
        </w:rPr>
        <w:t>asociaţiilor</w:t>
      </w:r>
      <w:proofErr w:type="spellEnd"/>
      <w:r w:rsidRPr="00D63D99">
        <w:rPr>
          <w:rFonts w:ascii="Times New Roman" w:hAnsi="Times New Roman"/>
          <w:b/>
          <w:lang w:val="ro-RO"/>
        </w:rPr>
        <w:t xml:space="preserve"> profesionale şi angajatori reprezentativi din domeniul aferent programului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04"/>
      </w:tblGrid>
      <w:tr w:rsidR="00B80065" w:rsidRPr="00D63D99" w14:paraId="3528FD44" w14:textId="77777777">
        <w:tc>
          <w:tcPr>
            <w:tcW w:w="10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41" w14:textId="77777777" w:rsidR="00B80065" w:rsidRPr="00D63D99" w:rsidRDefault="00B80065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ro-RO"/>
              </w:rPr>
            </w:pPr>
          </w:p>
          <w:p w14:paraId="3528FD42" w14:textId="77777777" w:rsidR="00B80065" w:rsidRPr="00D63D99" w:rsidRDefault="00B80065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14:paraId="3528FD43" w14:textId="77777777" w:rsidR="00B80065" w:rsidRPr="00D63D99" w:rsidRDefault="00B8006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14:paraId="3528FD45" w14:textId="77777777" w:rsidR="00B80065" w:rsidRPr="00D63D99" w:rsidRDefault="00B80065">
      <w:pPr>
        <w:pStyle w:val="ListParagraph"/>
        <w:rPr>
          <w:rFonts w:ascii="Times New Roman" w:hAnsi="Times New Roman"/>
          <w:lang w:val="ro-RO"/>
        </w:rPr>
      </w:pPr>
    </w:p>
    <w:p w14:paraId="3528FD46" w14:textId="77777777" w:rsidR="00B80065" w:rsidRPr="00D63D99" w:rsidRDefault="00680A1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ro-RO"/>
        </w:rPr>
      </w:pPr>
      <w:r w:rsidRPr="00D63D99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13"/>
        <w:gridCol w:w="5615"/>
        <w:gridCol w:w="1695"/>
        <w:gridCol w:w="1481"/>
      </w:tblGrid>
      <w:tr w:rsidR="00B80065" w:rsidRPr="00D63D99" w14:paraId="3528FD4B" w14:textId="77777777"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47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5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48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49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1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4A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B80065" w:rsidRPr="00D63D99" w14:paraId="3528FD50" w14:textId="77777777">
        <w:tc>
          <w:tcPr>
            <w:tcW w:w="13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4C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5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4D" w14:textId="77777777" w:rsidR="00B80065" w:rsidRPr="00D63D99" w:rsidRDefault="00B91BC3" w:rsidP="00B91BC3">
            <w:pPr>
              <w:pStyle w:val="Implicit"/>
              <w:spacing w:line="360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Cunoașterea</w:t>
            </w:r>
            <w:r w:rsidR="00680A1C" w:rsidRPr="00D63D99">
              <w:rPr>
                <w:rFonts w:ascii="Times New Roman" w:hAnsi="Times New Roman"/>
                <w:lang w:val="ro-RO"/>
              </w:rPr>
              <w:t xml:space="preserve"> detaliată a </w:t>
            </w:r>
            <w:r w:rsidRPr="00D63D99">
              <w:rPr>
                <w:rFonts w:ascii="Times New Roman" w:hAnsi="Times New Roman"/>
                <w:lang w:val="ro-RO"/>
              </w:rPr>
              <w:t>principalelor teorii contemporane ale democrației</w:t>
            </w:r>
            <w:r w:rsidR="00680A1C" w:rsidRPr="00D63D99">
              <w:rPr>
                <w:rFonts w:ascii="Times New Roman" w:hAnsi="Times New Roman"/>
                <w:lang w:val="ro-RO"/>
              </w:rPr>
              <w:t>;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4E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Examen scris</w:t>
            </w:r>
          </w:p>
        </w:tc>
        <w:tc>
          <w:tcPr>
            <w:tcW w:w="1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4F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30%</w:t>
            </w:r>
          </w:p>
        </w:tc>
      </w:tr>
      <w:tr w:rsidR="00B80065" w:rsidRPr="00D63D99" w14:paraId="3528FD55" w14:textId="77777777">
        <w:tc>
          <w:tcPr>
            <w:tcW w:w="13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51" w14:textId="77777777" w:rsidR="00B80065" w:rsidRPr="00D63D99" w:rsidRDefault="00B8006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52" w14:textId="77777777" w:rsidR="00B80065" w:rsidRPr="00D63D99" w:rsidRDefault="00B91BC3">
            <w:pPr>
              <w:pStyle w:val="Implicit"/>
              <w:spacing w:line="360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Însușirea corectă</w:t>
            </w:r>
            <w:r w:rsidR="00680A1C" w:rsidRPr="00D63D99">
              <w:rPr>
                <w:rFonts w:ascii="Times New Roman" w:hAnsi="Times New Roman"/>
                <w:lang w:val="ro-RO"/>
              </w:rPr>
              <w:t xml:space="preserve"> </w:t>
            </w:r>
            <w:r w:rsidRPr="00D63D99">
              <w:rPr>
                <w:rFonts w:ascii="Times New Roman" w:hAnsi="Times New Roman"/>
                <w:lang w:val="ro-RO"/>
              </w:rPr>
              <w:t>a problematicii tratate la curs</w:t>
            </w:r>
            <w:r w:rsidR="00680A1C" w:rsidRPr="00D63D99">
              <w:rPr>
                <w:rFonts w:ascii="Times New Roman" w:hAnsi="Times New Roman"/>
                <w:lang w:val="ro-RO"/>
              </w:rPr>
              <w:t>;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53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Examen scris</w:t>
            </w:r>
          </w:p>
        </w:tc>
        <w:tc>
          <w:tcPr>
            <w:tcW w:w="1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54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30%</w:t>
            </w:r>
          </w:p>
        </w:tc>
      </w:tr>
      <w:tr w:rsidR="00B80065" w:rsidRPr="00D63D99" w14:paraId="3528FD5A" w14:textId="77777777">
        <w:tc>
          <w:tcPr>
            <w:tcW w:w="13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56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5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57" w14:textId="77777777" w:rsidR="00B80065" w:rsidRPr="00D63D99" w:rsidRDefault="00680A1C">
            <w:pPr>
              <w:pStyle w:val="Implicit"/>
              <w:spacing w:line="360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Capacitatea de a construi tipurile de argumente pro </w:t>
            </w:r>
            <w:r w:rsidR="00B91BC3" w:rsidRPr="00D63D99">
              <w:rPr>
                <w:rFonts w:ascii="Times New Roman" w:hAnsi="Times New Roman"/>
                <w:lang w:val="ro-RO"/>
              </w:rPr>
              <w:t>și</w:t>
            </w:r>
            <w:r w:rsidRPr="00D63D99">
              <w:rPr>
                <w:rFonts w:ascii="Times New Roman" w:hAnsi="Times New Roman"/>
                <w:lang w:val="ro-RO"/>
              </w:rPr>
              <w:t xml:space="preserve"> contra studiate;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58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Dezbateri </w:t>
            </w:r>
          </w:p>
        </w:tc>
        <w:tc>
          <w:tcPr>
            <w:tcW w:w="1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59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20%</w:t>
            </w:r>
          </w:p>
        </w:tc>
      </w:tr>
      <w:tr w:rsidR="00B80065" w:rsidRPr="00D63D99" w14:paraId="3528FD5F" w14:textId="77777777">
        <w:tc>
          <w:tcPr>
            <w:tcW w:w="13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5B" w14:textId="77777777" w:rsidR="00B80065" w:rsidRPr="00D63D99" w:rsidRDefault="00B80065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5C" w14:textId="77777777" w:rsidR="00B80065" w:rsidRPr="00D63D99" w:rsidRDefault="00680A1C">
            <w:pPr>
              <w:pStyle w:val="Implicit"/>
              <w:spacing w:line="360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Evaluarea corectă a argumentelor proprii sau </w:t>
            </w:r>
            <w:r w:rsidR="00B91BC3" w:rsidRPr="00D63D99">
              <w:rPr>
                <w:rFonts w:ascii="Times New Roman" w:hAnsi="Times New Roman"/>
                <w:lang w:val="ro-RO"/>
              </w:rPr>
              <w:t>susținute</w:t>
            </w:r>
            <w:r w:rsidRPr="00D63D99">
              <w:rPr>
                <w:rFonts w:ascii="Times New Roman" w:hAnsi="Times New Roman"/>
                <w:lang w:val="ro-RO"/>
              </w:rPr>
              <w:t xml:space="preserve"> de </w:t>
            </w:r>
            <w:r w:rsidR="00B91BC3" w:rsidRPr="00D63D99">
              <w:rPr>
                <w:rFonts w:ascii="Times New Roman" w:hAnsi="Times New Roman"/>
                <w:lang w:val="ro-RO"/>
              </w:rPr>
              <w:t>alții</w:t>
            </w:r>
            <w:r w:rsidRPr="00D63D99">
              <w:rPr>
                <w:rFonts w:ascii="Times New Roman" w:hAnsi="Times New Roman"/>
                <w:lang w:val="ro-RO"/>
              </w:rPr>
              <w:t>;</w:t>
            </w:r>
          </w:p>
        </w:tc>
        <w:tc>
          <w:tcPr>
            <w:tcW w:w="17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5D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Referate, eseuri </w:t>
            </w:r>
          </w:p>
        </w:tc>
        <w:tc>
          <w:tcPr>
            <w:tcW w:w="14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5E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20%</w:t>
            </w:r>
          </w:p>
        </w:tc>
      </w:tr>
      <w:tr w:rsidR="00B80065" w:rsidRPr="00D63D99" w14:paraId="3528FD61" w14:textId="77777777">
        <w:tc>
          <w:tcPr>
            <w:tcW w:w="2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60" w14:textId="77777777" w:rsidR="00B80065" w:rsidRPr="00D63D99" w:rsidRDefault="00680A1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10</w:t>
            </w:r>
            <w:r w:rsidR="00B91BC3" w:rsidRPr="00D63D99">
              <w:rPr>
                <w:rFonts w:ascii="Times New Roman" w:hAnsi="Times New Roman"/>
                <w:lang w:val="ro-RO"/>
              </w:rPr>
              <w:t>.6 Standard minim de performanță</w:t>
            </w:r>
          </w:p>
        </w:tc>
      </w:tr>
      <w:tr w:rsidR="00B80065" w:rsidRPr="00D63D99" w14:paraId="3528FD64" w14:textId="77777777">
        <w:tc>
          <w:tcPr>
            <w:tcW w:w="2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62" w14:textId="77777777" w:rsidR="00B80065" w:rsidRPr="00D63D99" w:rsidRDefault="00680A1C">
            <w:pPr>
              <w:pStyle w:val="Implicit"/>
              <w:spacing w:line="360" w:lineRule="auto"/>
              <w:ind w:left="10" w:right="-1" w:hanging="32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▪ </w:t>
            </w:r>
            <w:r w:rsidR="00B91BC3" w:rsidRPr="00D63D99">
              <w:rPr>
                <w:rFonts w:ascii="Times New Roman" w:hAnsi="Times New Roman"/>
                <w:lang w:val="ro-RO"/>
              </w:rPr>
              <w:t>Cunoașterea</w:t>
            </w:r>
            <w:r w:rsidRPr="00D63D99">
              <w:rPr>
                <w:rFonts w:ascii="Times New Roman" w:hAnsi="Times New Roman"/>
                <w:lang w:val="ro-RO"/>
              </w:rPr>
              <w:t xml:space="preserve"> în linii mari a </w:t>
            </w:r>
            <w:r w:rsidR="00B91BC3" w:rsidRPr="00D63D99">
              <w:rPr>
                <w:rFonts w:ascii="Times New Roman" w:hAnsi="Times New Roman"/>
                <w:lang w:val="ro-RO"/>
              </w:rPr>
              <w:t>principalelor teorii ale democrației și al contextului apariției regimului democratic</w:t>
            </w:r>
            <w:r w:rsidRPr="00D63D99">
              <w:rPr>
                <w:rFonts w:ascii="Times New Roman" w:hAnsi="Times New Roman"/>
                <w:lang w:val="ro-RO"/>
              </w:rPr>
              <w:t>;</w:t>
            </w:r>
          </w:p>
          <w:p w14:paraId="3528FD63" w14:textId="5E95C3E7" w:rsidR="00D473F9" w:rsidRPr="00D63D99" w:rsidRDefault="00680A1C" w:rsidP="00D473F9">
            <w:pPr>
              <w:pStyle w:val="Implicit"/>
              <w:spacing w:line="360" w:lineRule="auto"/>
              <w:ind w:left="10" w:right="-1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▪ Identifi</w:t>
            </w:r>
            <w:r w:rsidR="00B91BC3" w:rsidRPr="00D63D99">
              <w:rPr>
                <w:rFonts w:ascii="Times New Roman" w:hAnsi="Times New Roman"/>
                <w:lang w:val="ro-RO"/>
              </w:rPr>
              <w:t>carea structurii unui sistem democratic</w:t>
            </w:r>
            <w:r w:rsidRPr="00D63D99">
              <w:rPr>
                <w:rFonts w:ascii="Times New Roman" w:hAnsi="Times New Roman"/>
                <w:lang w:val="ro-RO"/>
              </w:rPr>
              <w:t>;</w:t>
            </w:r>
          </w:p>
        </w:tc>
      </w:tr>
    </w:tbl>
    <w:p w14:paraId="3528FD65" w14:textId="77777777" w:rsidR="00B80065" w:rsidRPr="00D63D99" w:rsidRDefault="00B80065">
      <w:pPr>
        <w:pStyle w:val="ListParagraph"/>
        <w:rPr>
          <w:rFonts w:ascii="Times New Roman" w:hAnsi="Times New Roman"/>
          <w:lang w:val="ro-RO"/>
        </w:rPr>
      </w:pPr>
    </w:p>
    <w:p w14:paraId="3528FD66" w14:textId="77777777" w:rsidR="00B80065" w:rsidRPr="00D63D99" w:rsidRDefault="00B80065">
      <w:pPr>
        <w:pStyle w:val="Implicit"/>
        <w:rPr>
          <w:rFonts w:ascii="Times New Roman" w:hAnsi="Times New Roman"/>
          <w:lang w:val="ro-RO"/>
        </w:rPr>
      </w:pPr>
    </w:p>
    <w:p w14:paraId="3528FD67" w14:textId="77777777" w:rsidR="00B80065" w:rsidRPr="00D63D99" w:rsidRDefault="00B80065">
      <w:pPr>
        <w:pStyle w:val="Implicit"/>
        <w:rPr>
          <w:rFonts w:ascii="Times New Roman" w:hAnsi="Times New Roman"/>
          <w:lang w:val="ro-RO"/>
        </w:rPr>
      </w:pPr>
    </w:p>
    <w:p w14:paraId="3528FD68" w14:textId="77777777" w:rsidR="00B80065" w:rsidRPr="00D63D99" w:rsidRDefault="00B80065">
      <w:pPr>
        <w:pStyle w:val="Implicit"/>
        <w:jc w:val="center"/>
        <w:rPr>
          <w:rFonts w:ascii="Times New Roman" w:hAnsi="Times New Roman"/>
          <w:lang w:val="ro-RO"/>
        </w:rPr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6"/>
        <w:gridCol w:w="1680"/>
        <w:gridCol w:w="1681"/>
        <w:gridCol w:w="3363"/>
      </w:tblGrid>
      <w:tr w:rsidR="00B80065" w:rsidRPr="00D63D99" w14:paraId="3528FD6C" w14:textId="77777777">
        <w:tc>
          <w:tcPr>
            <w:tcW w:w="3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69" w14:textId="77777777" w:rsidR="00B80065" w:rsidRPr="00D63D99" w:rsidRDefault="00680A1C">
            <w:pPr>
              <w:pStyle w:val="Implicit"/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Data completării</w:t>
            </w:r>
          </w:p>
        </w:tc>
        <w:tc>
          <w:tcPr>
            <w:tcW w:w="339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6A" w14:textId="77777777" w:rsidR="00B80065" w:rsidRPr="00D63D99" w:rsidRDefault="00680A1C">
            <w:pPr>
              <w:pStyle w:val="Implicit"/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Semnătura titularului de curs</w:t>
            </w:r>
          </w:p>
        </w:tc>
        <w:tc>
          <w:tcPr>
            <w:tcW w:w="3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6B" w14:textId="77777777" w:rsidR="00B80065" w:rsidRPr="00D63D99" w:rsidRDefault="00680A1C">
            <w:pPr>
              <w:pStyle w:val="Implicit"/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Semnătura titularului de seminar</w:t>
            </w:r>
          </w:p>
        </w:tc>
      </w:tr>
      <w:tr w:rsidR="00B80065" w:rsidRPr="00D63D99" w14:paraId="3528FD71" w14:textId="77777777">
        <w:tc>
          <w:tcPr>
            <w:tcW w:w="509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6D" w14:textId="77777777" w:rsidR="00B91BC3" w:rsidRPr="00D63D99" w:rsidRDefault="00B91BC3" w:rsidP="00B91BC3">
            <w:pPr>
              <w:pStyle w:val="Implicit"/>
              <w:spacing w:line="480" w:lineRule="auto"/>
              <w:jc w:val="right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noProof/>
                <w:lang w:val="ro-RO" w:eastAsia="ro-RO"/>
              </w:rPr>
              <w:drawing>
                <wp:inline distT="0" distB="0" distL="0" distR="0" wp14:anchorId="3528FD74" wp14:editId="1B6DB04B">
                  <wp:extent cx="1131253" cy="42672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4794" cy="42805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528FD6E" w14:textId="77777777" w:rsidR="00B80065" w:rsidRPr="00D63D99" w:rsidRDefault="00680A1C" w:rsidP="00B91BC3">
            <w:pPr>
              <w:pStyle w:val="Implicit"/>
              <w:spacing w:line="480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>Data avizării în catedră/departament</w:t>
            </w:r>
          </w:p>
        </w:tc>
        <w:tc>
          <w:tcPr>
            <w:tcW w:w="16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8FD6F" w14:textId="77777777" w:rsidR="00B91BC3" w:rsidRPr="00D63D99" w:rsidRDefault="00B91BC3">
            <w:pPr>
              <w:pStyle w:val="Implicit"/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</w:p>
          <w:p w14:paraId="3528FD70" w14:textId="77777777" w:rsidR="00B80065" w:rsidRPr="00D63D99" w:rsidRDefault="00680A1C" w:rsidP="00B91BC3">
            <w:pPr>
              <w:pStyle w:val="Implicit"/>
              <w:spacing w:line="480" w:lineRule="auto"/>
              <w:rPr>
                <w:rFonts w:ascii="Times New Roman" w:hAnsi="Times New Roman"/>
                <w:lang w:val="ro-RO"/>
              </w:rPr>
            </w:pPr>
            <w:r w:rsidRPr="00D63D99">
              <w:rPr>
                <w:rFonts w:ascii="Times New Roman" w:hAnsi="Times New Roman"/>
                <w:lang w:val="ro-RO"/>
              </w:rPr>
              <w:t xml:space="preserve">Semnătura </w:t>
            </w:r>
            <w:r w:rsidR="007352C6" w:rsidRPr="00D63D99">
              <w:rPr>
                <w:rFonts w:ascii="Times New Roman" w:hAnsi="Times New Roman"/>
                <w:lang w:val="ro-RO"/>
              </w:rPr>
              <w:t>șefului</w:t>
            </w:r>
            <w:r w:rsidRPr="00D63D99">
              <w:rPr>
                <w:rFonts w:ascii="Times New Roman" w:hAnsi="Times New Roman"/>
                <w:lang w:val="ro-RO"/>
              </w:rPr>
              <w:t xml:space="preserve"> catedrei/departamentului</w:t>
            </w:r>
          </w:p>
        </w:tc>
      </w:tr>
    </w:tbl>
    <w:p w14:paraId="3528FD72" w14:textId="77777777" w:rsidR="00B80065" w:rsidRPr="00D63D99" w:rsidRDefault="00B80065">
      <w:pPr>
        <w:pStyle w:val="Implicit"/>
        <w:rPr>
          <w:rFonts w:ascii="Times New Roman" w:hAnsi="Times New Roman"/>
          <w:lang w:val="ro-RO"/>
        </w:rPr>
      </w:pPr>
    </w:p>
    <w:p w14:paraId="3528FD73" w14:textId="77777777" w:rsidR="00B80065" w:rsidRPr="00D63D99" w:rsidRDefault="00B80065">
      <w:pPr>
        <w:pStyle w:val="Implicit"/>
        <w:rPr>
          <w:rFonts w:ascii="Times New Roman" w:hAnsi="Times New Roman"/>
          <w:lang w:val="ro-RO"/>
        </w:rPr>
      </w:pPr>
      <w:bookmarkStart w:id="0" w:name="_GoBack"/>
      <w:bookmarkEnd w:id="0"/>
    </w:p>
    <w:sectPr w:rsidR="00B80065" w:rsidRPr="00D63D99">
      <w:pgSz w:w="12240" w:h="15840"/>
      <w:pgMar w:top="851" w:right="1134" w:bottom="851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D64492"/>
    <w:multiLevelType w:val="multilevel"/>
    <w:tmpl w:val="9EF0E84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 w15:restartNumberingAfterBreak="0">
    <w:nsid w:val="18A53A3A"/>
    <w:multiLevelType w:val="multilevel"/>
    <w:tmpl w:val="21E49B5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327C7285"/>
    <w:multiLevelType w:val="multilevel"/>
    <w:tmpl w:val="3C8C10E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3" w15:restartNumberingAfterBreak="0">
    <w:nsid w:val="50730DCA"/>
    <w:multiLevelType w:val="multilevel"/>
    <w:tmpl w:val="7382CB4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065"/>
    <w:rsid w:val="0026590B"/>
    <w:rsid w:val="00394ADC"/>
    <w:rsid w:val="006039EE"/>
    <w:rsid w:val="0061130A"/>
    <w:rsid w:val="00673637"/>
    <w:rsid w:val="00680A1C"/>
    <w:rsid w:val="006C216D"/>
    <w:rsid w:val="00720008"/>
    <w:rsid w:val="007352C6"/>
    <w:rsid w:val="00AC33A4"/>
    <w:rsid w:val="00B80065"/>
    <w:rsid w:val="00B91BC3"/>
    <w:rsid w:val="00D473F9"/>
    <w:rsid w:val="00D55553"/>
    <w:rsid w:val="00D63D99"/>
    <w:rsid w:val="00FB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8FC63"/>
  <w15:docId w15:val="{5765C963-48E3-444F-A5D5-5A996E13F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pPr>
      <w:suppressAutoHyphens/>
      <w:autoSpaceDE w:val="0"/>
    </w:pPr>
    <w:rPr>
      <w:rFonts w:ascii="Times New Roman" w:eastAsia="Times New Roman" w:hAnsi="Times New Roman" w:cs="Times New Roman"/>
      <w:color w:val="000000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plicit">
    <w:name w:val="Implicit"/>
    <w:pPr>
      <w:suppressAutoHyphens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paragraph" w:customStyle="1" w:styleId="Titlu">
    <w:name w:val="Titlu"/>
    <w:basedOn w:val="Implicit"/>
    <w:next w:val="Corp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text">
    <w:name w:val="Corp text"/>
    <w:basedOn w:val="Implicit"/>
    <w:pPr>
      <w:spacing w:after="120"/>
    </w:pPr>
  </w:style>
  <w:style w:type="paragraph" w:customStyle="1" w:styleId="List">
    <w:name w:val="Listă"/>
    <w:basedOn w:val="Corptext"/>
    <w:rPr>
      <w:rFonts w:cs="Mangal"/>
    </w:rPr>
  </w:style>
  <w:style w:type="paragraph" w:customStyle="1" w:styleId="Subtitrare">
    <w:name w:val="Subtitrare"/>
    <w:basedOn w:val="Implicit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Implicit"/>
    <w:pPr>
      <w:suppressLineNumbers/>
    </w:pPr>
    <w:rPr>
      <w:rFonts w:cs="Mangal"/>
    </w:rPr>
  </w:style>
  <w:style w:type="paragraph" w:styleId="NoSpacing">
    <w:name w:val="No Spacing"/>
    <w:pPr>
      <w:suppressAutoHyphens/>
    </w:pPr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basedOn w:val="Implicit"/>
    <w:pPr>
      <w:spacing w:after="200"/>
      <w:ind w:left="720"/>
      <w:contextualSpacing/>
    </w:pPr>
  </w:style>
  <w:style w:type="paragraph" w:styleId="BalloonText">
    <w:name w:val="Balloon Text"/>
    <w:basedOn w:val="Implicit"/>
    <w:pPr>
      <w:spacing w:line="100" w:lineRule="atLeast"/>
    </w:pPr>
    <w:rPr>
      <w:rFonts w:ascii="Tahoma" w:hAnsi="Tahoma" w:cs="Tahoma"/>
      <w:sz w:val="16"/>
      <w:szCs w:val="16"/>
    </w:rPr>
  </w:style>
  <w:style w:type="character" w:customStyle="1" w:styleId="st">
    <w:name w:val="st"/>
    <w:basedOn w:val="DefaultParagraphFont"/>
    <w:rsid w:val="00720008"/>
  </w:style>
  <w:style w:type="character" w:styleId="Emphasis">
    <w:name w:val="Emphasis"/>
    <w:basedOn w:val="DefaultParagraphFont"/>
    <w:uiPriority w:val="20"/>
    <w:qFormat/>
    <w:rsid w:val="0072000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521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1136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ramona.puiu</dc:creator>
  <cp:lastModifiedBy>paul kun</cp:lastModifiedBy>
  <cp:revision>5</cp:revision>
  <cp:lastPrinted>2014-02-02T15:33:00Z</cp:lastPrinted>
  <dcterms:created xsi:type="dcterms:W3CDTF">2015-11-01T16:57:00Z</dcterms:created>
  <dcterms:modified xsi:type="dcterms:W3CDTF">2017-10-15T15:43:00Z</dcterms:modified>
</cp:coreProperties>
</file>