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A66" w:rsidRPr="00301D58" w:rsidRDefault="00307A66" w:rsidP="00A71EEB">
      <w:pPr>
        <w:spacing w:line="360" w:lineRule="auto"/>
        <w:jc w:val="center"/>
        <w:rPr>
          <w:rFonts w:ascii="Times New Roman" w:hAnsi="Times New Roman"/>
          <w:b/>
          <w:lang w:val="ro-RO"/>
        </w:rPr>
      </w:pPr>
    </w:p>
    <w:p w:rsidR="00D463EE" w:rsidRPr="00301D58" w:rsidRDefault="00D463EE" w:rsidP="00A71EEB">
      <w:pPr>
        <w:spacing w:line="360" w:lineRule="auto"/>
        <w:jc w:val="center"/>
        <w:rPr>
          <w:rFonts w:ascii="Times New Roman" w:hAnsi="Times New Roman"/>
          <w:b/>
          <w:lang w:val="ro-RO"/>
        </w:rPr>
      </w:pPr>
      <w:r w:rsidRPr="00301D58">
        <w:rPr>
          <w:rFonts w:ascii="Times New Roman" w:hAnsi="Times New Roman"/>
          <w:b/>
          <w:lang w:val="ro-RO"/>
        </w:rPr>
        <w:t>FIŞA DISCIPLINEI</w:t>
      </w:r>
    </w:p>
    <w:p w:rsidR="008D0B24" w:rsidRPr="00301D58" w:rsidRDefault="008D0B24" w:rsidP="00A71EEB">
      <w:pPr>
        <w:spacing w:line="360" w:lineRule="auto"/>
        <w:jc w:val="center"/>
        <w:rPr>
          <w:rFonts w:ascii="Times New Roman" w:hAnsi="Times New Roman"/>
          <w:b/>
          <w:lang w:val="ro-RO"/>
        </w:rPr>
      </w:pPr>
    </w:p>
    <w:p w:rsidR="00D463EE" w:rsidRPr="00301D58" w:rsidRDefault="00D463EE" w:rsidP="00A71EEB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b/>
          <w:lang w:val="ro-RO"/>
        </w:rPr>
      </w:pPr>
      <w:r w:rsidRPr="00301D58"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86"/>
        <w:gridCol w:w="6302"/>
      </w:tblGrid>
      <w:tr w:rsidR="009941C5" w:rsidRPr="00301D58" w:rsidTr="00FB2AE2">
        <w:tc>
          <w:tcPr>
            <w:tcW w:w="1907" w:type="pct"/>
            <w:vAlign w:val="center"/>
          </w:tcPr>
          <w:p w:rsidR="009941C5" w:rsidRPr="00301D58" w:rsidRDefault="009941C5" w:rsidP="00A71EEB">
            <w:pPr>
              <w:pStyle w:val="NoSpacing"/>
              <w:numPr>
                <w:ilvl w:val="1"/>
                <w:numId w:val="2"/>
              </w:numPr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9941C5" w:rsidRPr="00301D58" w:rsidRDefault="009941C5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Universitatea de Vest</w:t>
            </w:r>
            <w:r w:rsidR="00A71EEB" w:rsidRPr="00301D58">
              <w:rPr>
                <w:rFonts w:ascii="Times New Roman" w:hAnsi="Times New Roman"/>
                <w:lang w:val="ro-RO"/>
              </w:rPr>
              <w:t xml:space="preserve"> din Timișoara</w:t>
            </w:r>
          </w:p>
        </w:tc>
      </w:tr>
      <w:tr w:rsidR="009941C5" w:rsidRPr="00301D58" w:rsidTr="00FB2AE2">
        <w:tc>
          <w:tcPr>
            <w:tcW w:w="1907" w:type="pct"/>
            <w:vAlign w:val="center"/>
          </w:tcPr>
          <w:p w:rsidR="009941C5" w:rsidRPr="00301D58" w:rsidRDefault="00A71EEB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:rsidR="009941C5" w:rsidRPr="00301D58" w:rsidRDefault="00A71EEB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Științe Politice, Filosofie, Științe </w:t>
            </w:r>
            <w:r w:rsidR="009941C5" w:rsidRPr="00301D58">
              <w:rPr>
                <w:rFonts w:ascii="Times New Roman" w:hAnsi="Times New Roman"/>
                <w:lang w:val="ro-RO"/>
              </w:rPr>
              <w:t>ale Comunicării</w:t>
            </w:r>
          </w:p>
        </w:tc>
      </w:tr>
      <w:tr w:rsidR="009941C5" w:rsidRPr="00301D58" w:rsidTr="00FB2AE2">
        <w:tc>
          <w:tcPr>
            <w:tcW w:w="1907" w:type="pct"/>
            <w:vAlign w:val="center"/>
          </w:tcPr>
          <w:p w:rsidR="009941C5" w:rsidRPr="00301D58" w:rsidRDefault="009941C5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1.3 </w:t>
            </w:r>
            <w:r w:rsidR="00A71EEB" w:rsidRPr="00301D58">
              <w:rPr>
                <w:rFonts w:ascii="Times New Roman" w:hAnsi="Times New Roman"/>
                <w:lang w:val="ro-RO"/>
              </w:rPr>
              <w:t>Departamentul</w:t>
            </w:r>
          </w:p>
        </w:tc>
        <w:tc>
          <w:tcPr>
            <w:tcW w:w="3093" w:type="pct"/>
            <w:vAlign w:val="center"/>
          </w:tcPr>
          <w:p w:rsidR="009941C5" w:rsidRPr="00301D58" w:rsidRDefault="00BE53CD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Filosofie și Științe ale Comunicării</w:t>
            </w:r>
          </w:p>
        </w:tc>
      </w:tr>
      <w:tr w:rsidR="009941C5" w:rsidRPr="00301D58" w:rsidTr="00FB2AE2">
        <w:tc>
          <w:tcPr>
            <w:tcW w:w="1907" w:type="pct"/>
            <w:vAlign w:val="center"/>
          </w:tcPr>
          <w:p w:rsidR="009941C5" w:rsidRPr="00301D58" w:rsidRDefault="009941C5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9941C5" w:rsidRPr="00301D58" w:rsidRDefault="00B77A1A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științe ale comunicării</w:t>
            </w:r>
          </w:p>
        </w:tc>
      </w:tr>
      <w:tr w:rsidR="009941C5" w:rsidRPr="00301D58" w:rsidTr="00FB2AE2">
        <w:tc>
          <w:tcPr>
            <w:tcW w:w="1907" w:type="pct"/>
            <w:vAlign w:val="center"/>
          </w:tcPr>
          <w:p w:rsidR="009941C5" w:rsidRPr="00301D58" w:rsidRDefault="009941C5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9941C5" w:rsidRPr="00301D58" w:rsidRDefault="00BE53CD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l</w:t>
            </w:r>
            <w:r w:rsidR="00A71EEB" w:rsidRPr="00301D58">
              <w:rPr>
                <w:rFonts w:ascii="Times New Roman" w:hAnsi="Times New Roman"/>
                <w:lang w:val="ro-RO"/>
              </w:rPr>
              <w:t>icență</w:t>
            </w:r>
          </w:p>
        </w:tc>
      </w:tr>
      <w:tr w:rsidR="009941C5" w:rsidRPr="00301D58" w:rsidTr="00FB2AE2">
        <w:tc>
          <w:tcPr>
            <w:tcW w:w="1907" w:type="pct"/>
            <w:vAlign w:val="center"/>
          </w:tcPr>
          <w:p w:rsidR="009941C5" w:rsidRPr="00301D58" w:rsidRDefault="009941C5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1.6 Programul de studii </w:t>
            </w:r>
          </w:p>
        </w:tc>
        <w:tc>
          <w:tcPr>
            <w:tcW w:w="3093" w:type="pct"/>
            <w:vAlign w:val="center"/>
          </w:tcPr>
          <w:p w:rsidR="009941C5" w:rsidRPr="00301D58" w:rsidRDefault="00BE53CD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disciplină transversală</w:t>
            </w:r>
          </w:p>
        </w:tc>
      </w:tr>
    </w:tbl>
    <w:p w:rsidR="00D92874" w:rsidRPr="00301D58" w:rsidRDefault="00D92874" w:rsidP="00A71EEB">
      <w:pPr>
        <w:spacing w:line="360" w:lineRule="auto"/>
        <w:rPr>
          <w:rFonts w:ascii="Times New Roman" w:hAnsi="Times New Roman"/>
          <w:lang w:val="ro-RO"/>
        </w:rPr>
      </w:pPr>
    </w:p>
    <w:p w:rsidR="00F9120A" w:rsidRPr="00301D58" w:rsidRDefault="00D463EE" w:rsidP="00A71EEB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b/>
          <w:lang w:val="ro-RO"/>
        </w:rPr>
      </w:pPr>
      <w:r w:rsidRPr="00301D58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425"/>
        <w:gridCol w:w="2268"/>
        <w:gridCol w:w="709"/>
      </w:tblGrid>
      <w:tr w:rsidR="00331618" w:rsidRPr="00301D58" w:rsidTr="00307A66">
        <w:tc>
          <w:tcPr>
            <w:tcW w:w="3828" w:type="dxa"/>
            <w:gridSpan w:val="3"/>
          </w:tcPr>
          <w:p w:rsidR="00331618" w:rsidRPr="00301D58" w:rsidRDefault="0033161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301D58" w:rsidRDefault="000369A2" w:rsidP="007D1EEB">
            <w:pPr>
              <w:pStyle w:val="NoSpacing"/>
              <w:spacing w:line="360" w:lineRule="auto"/>
              <w:rPr>
                <w:rFonts w:ascii="Times New Roman" w:hAnsi="Times New Roman"/>
                <w:b/>
                <w:i/>
                <w:sz w:val="20"/>
                <w:szCs w:val="20"/>
                <w:lang w:val="ro-RO"/>
              </w:rPr>
            </w:pPr>
            <w:r w:rsidRPr="00301D58">
              <w:rPr>
                <w:rFonts w:ascii="Times New Roman" w:hAnsi="Times New Roman"/>
                <w:b/>
                <w:i/>
                <w:sz w:val="20"/>
                <w:szCs w:val="20"/>
                <w:lang w:val="ro-RO"/>
              </w:rPr>
              <w:t>Comunicare organizațională: redactarea corespondenței oficiale</w:t>
            </w:r>
          </w:p>
          <w:p w:rsidR="003C30C2" w:rsidRPr="00301D58" w:rsidRDefault="003C30C2" w:rsidP="007D1EEB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i/>
                <w:sz w:val="20"/>
                <w:szCs w:val="20"/>
                <w:lang w:val="ro-RO"/>
              </w:rPr>
              <w:t>[</w:t>
            </w:r>
            <w:r w:rsidRPr="00301D58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ro-RO"/>
              </w:rPr>
              <w:t>Organi</w:t>
            </w:r>
            <w:r w:rsidR="00116844" w:rsidRPr="00301D58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ro-RO"/>
              </w:rPr>
              <w:t>zational communication: professional</w:t>
            </w:r>
            <w:r w:rsidR="002D1D03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ro-RO"/>
              </w:rPr>
              <w:t xml:space="preserve"> correspondence </w:t>
            </w:r>
            <w:r w:rsidRPr="00301D58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ro-RO"/>
              </w:rPr>
              <w:t>writing]</w:t>
            </w:r>
          </w:p>
        </w:tc>
      </w:tr>
      <w:tr w:rsidR="00331618" w:rsidRPr="00301D58" w:rsidTr="00307A66">
        <w:tc>
          <w:tcPr>
            <w:tcW w:w="3828" w:type="dxa"/>
            <w:gridSpan w:val="3"/>
          </w:tcPr>
          <w:p w:rsidR="00331618" w:rsidRPr="00301D58" w:rsidRDefault="0033161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301D58" w:rsidRDefault="007D1EEB" w:rsidP="001C69E7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Lect. univ.  dr. Maria MICLE</w:t>
            </w:r>
          </w:p>
        </w:tc>
      </w:tr>
      <w:tr w:rsidR="00331618" w:rsidRPr="00301D58" w:rsidTr="00307A66">
        <w:tc>
          <w:tcPr>
            <w:tcW w:w="3828" w:type="dxa"/>
            <w:gridSpan w:val="3"/>
          </w:tcPr>
          <w:p w:rsidR="00331618" w:rsidRPr="00301D58" w:rsidRDefault="0033161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301D58" w:rsidRDefault="001C69E7" w:rsidP="001C69E7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Lect</w:t>
            </w:r>
            <w:r w:rsidR="00527CB5" w:rsidRPr="00301D58">
              <w:rPr>
                <w:rFonts w:ascii="Times New Roman" w:hAnsi="Times New Roman"/>
                <w:lang w:val="ro-RO"/>
              </w:rPr>
              <w:t>.</w:t>
            </w:r>
            <w:r w:rsidR="00A917C9" w:rsidRPr="00301D58">
              <w:rPr>
                <w:rFonts w:ascii="Times New Roman" w:hAnsi="Times New Roman"/>
                <w:lang w:val="ro-RO"/>
              </w:rPr>
              <w:t xml:space="preserve"> univ. </w:t>
            </w:r>
            <w:r w:rsidR="00527CB5" w:rsidRPr="00301D58">
              <w:rPr>
                <w:rFonts w:ascii="Times New Roman" w:hAnsi="Times New Roman"/>
                <w:lang w:val="ro-RO"/>
              </w:rPr>
              <w:t xml:space="preserve"> dr.</w:t>
            </w:r>
            <w:r w:rsidR="00B27FE6" w:rsidRPr="00301D58">
              <w:rPr>
                <w:rFonts w:ascii="Times New Roman" w:hAnsi="Times New Roman"/>
                <w:lang w:val="ro-RO"/>
              </w:rPr>
              <w:t xml:space="preserve"> </w:t>
            </w:r>
            <w:r w:rsidRPr="00301D58">
              <w:rPr>
                <w:rFonts w:ascii="Times New Roman" w:hAnsi="Times New Roman"/>
                <w:lang w:val="ro-RO"/>
              </w:rPr>
              <w:t>Maria MICLE</w:t>
            </w:r>
          </w:p>
        </w:tc>
      </w:tr>
      <w:tr w:rsidR="00331618" w:rsidRPr="00301D58" w:rsidTr="00A71EEB">
        <w:tc>
          <w:tcPr>
            <w:tcW w:w="1843" w:type="dxa"/>
          </w:tcPr>
          <w:p w:rsidR="00331618" w:rsidRPr="00301D58" w:rsidRDefault="0033161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301D58" w:rsidRDefault="00B27FE6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1</w:t>
            </w:r>
            <w:r w:rsidR="001B62BC">
              <w:rPr>
                <w:rFonts w:ascii="Times New Roman" w:hAnsi="Times New Roman"/>
                <w:lang w:val="ro-RO"/>
              </w:rPr>
              <w:t>-2</w:t>
            </w:r>
          </w:p>
        </w:tc>
        <w:tc>
          <w:tcPr>
            <w:tcW w:w="1701" w:type="dxa"/>
            <w:gridSpan w:val="2"/>
          </w:tcPr>
          <w:p w:rsidR="00331618" w:rsidRPr="00301D58" w:rsidRDefault="00331618" w:rsidP="00A71EEB">
            <w:pPr>
              <w:pStyle w:val="NoSpacing"/>
              <w:spacing w:line="360" w:lineRule="auto"/>
              <w:ind w:right="-108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301D58" w:rsidRDefault="000369A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331618" w:rsidRPr="00301D58" w:rsidRDefault="00F70364" w:rsidP="00A71EEB">
            <w:pPr>
              <w:pStyle w:val="NoSpacing"/>
              <w:spacing w:line="360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425" w:type="dxa"/>
          </w:tcPr>
          <w:p w:rsidR="00331618" w:rsidRPr="00301D58" w:rsidRDefault="001F58C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268" w:type="dxa"/>
          </w:tcPr>
          <w:p w:rsidR="00331618" w:rsidRPr="00301D58" w:rsidRDefault="00F70364" w:rsidP="00A71EEB">
            <w:pPr>
              <w:pStyle w:val="NoSpacing"/>
              <w:spacing w:line="360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709" w:type="dxa"/>
          </w:tcPr>
          <w:p w:rsidR="00331618" w:rsidRPr="00301D58" w:rsidRDefault="00A71EEB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Obl.</w:t>
            </w:r>
          </w:p>
        </w:tc>
      </w:tr>
    </w:tbl>
    <w:p w:rsidR="00D92874" w:rsidRPr="00301D58" w:rsidRDefault="00D92874" w:rsidP="00A71EEB">
      <w:pPr>
        <w:spacing w:line="360" w:lineRule="auto"/>
        <w:rPr>
          <w:rFonts w:ascii="Times New Roman" w:hAnsi="Times New Roman"/>
          <w:lang w:val="ro-RO"/>
        </w:rPr>
      </w:pPr>
      <w:bookmarkStart w:id="0" w:name="_GoBack"/>
      <w:bookmarkEnd w:id="0"/>
    </w:p>
    <w:p w:rsidR="00D463EE" w:rsidRPr="00301D58" w:rsidRDefault="00D463EE" w:rsidP="00A71EEB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b/>
          <w:lang w:val="ro-RO"/>
        </w:rPr>
      </w:pPr>
      <w:r w:rsidRPr="00301D58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301D58" w:rsidTr="00307A66">
        <w:tc>
          <w:tcPr>
            <w:tcW w:w="3652" w:type="dxa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301D58" w:rsidRDefault="001F58C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984" w:type="dxa"/>
            <w:gridSpan w:val="2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301D58" w:rsidRDefault="001F58C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552" w:type="dxa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301D58" w:rsidRDefault="00A71EEB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954C2" w:rsidRPr="00301D58" w:rsidTr="00307A66">
        <w:tc>
          <w:tcPr>
            <w:tcW w:w="3652" w:type="dxa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301D58" w:rsidRDefault="001F58C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301D58" w:rsidRDefault="001F58C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2552" w:type="dxa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301D58" w:rsidRDefault="00A71EEB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3954C2" w:rsidRPr="00301D58" w:rsidTr="00307A66">
        <w:tc>
          <w:tcPr>
            <w:tcW w:w="9464" w:type="dxa"/>
            <w:gridSpan w:val="6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 w:rsidRPr="00301D58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301D58" w:rsidTr="00307A66">
        <w:tc>
          <w:tcPr>
            <w:tcW w:w="9464" w:type="dxa"/>
            <w:gridSpan w:val="6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301D58" w:rsidRDefault="001F58C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9</w:t>
            </w:r>
          </w:p>
        </w:tc>
      </w:tr>
      <w:tr w:rsidR="003954C2" w:rsidRPr="00301D58" w:rsidTr="00307A66">
        <w:tc>
          <w:tcPr>
            <w:tcW w:w="9464" w:type="dxa"/>
            <w:gridSpan w:val="6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 w:rsidRPr="00301D58">
              <w:rPr>
                <w:rFonts w:ascii="Times New Roman" w:hAnsi="Times New Roman"/>
                <w:lang w:val="ro-RO"/>
              </w:rPr>
              <w:t>î</w:t>
            </w:r>
            <w:r w:rsidRPr="00301D58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 w:rsidRPr="00301D58">
              <w:rPr>
                <w:rFonts w:ascii="Times New Roman" w:hAnsi="Times New Roman"/>
                <w:lang w:val="ro-RO"/>
              </w:rPr>
              <w:t>/</w:t>
            </w:r>
            <w:r w:rsidRPr="00301D58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301D58" w:rsidRDefault="001F58C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9</w:t>
            </w:r>
          </w:p>
        </w:tc>
      </w:tr>
      <w:tr w:rsidR="003954C2" w:rsidRPr="00301D58" w:rsidTr="00307A66">
        <w:tc>
          <w:tcPr>
            <w:tcW w:w="9464" w:type="dxa"/>
            <w:gridSpan w:val="6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301D58" w:rsidRDefault="001F58C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3954C2" w:rsidRPr="00301D58" w:rsidTr="00307A66">
        <w:tc>
          <w:tcPr>
            <w:tcW w:w="9464" w:type="dxa"/>
            <w:gridSpan w:val="6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301D58" w:rsidRDefault="001F58C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954C2" w:rsidRPr="00301D58" w:rsidTr="00307A66">
        <w:tc>
          <w:tcPr>
            <w:tcW w:w="9464" w:type="dxa"/>
            <w:gridSpan w:val="6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301D58" w:rsidRDefault="001F58C8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954C2" w:rsidRPr="00301D58" w:rsidTr="00307A66">
        <w:tc>
          <w:tcPr>
            <w:tcW w:w="9464" w:type="dxa"/>
            <w:gridSpan w:val="6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</w:p>
        </w:tc>
      </w:tr>
      <w:tr w:rsidR="003954C2" w:rsidRPr="00301D58" w:rsidTr="00A71EEB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954C2" w:rsidRPr="00301D58" w:rsidRDefault="001F58C8" w:rsidP="00A71EEB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22</w:t>
            </w:r>
          </w:p>
        </w:tc>
      </w:tr>
      <w:tr w:rsidR="003954C2" w:rsidRPr="00301D58" w:rsidTr="00A71EEB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954C2" w:rsidRPr="00301D58" w:rsidRDefault="001F58C8" w:rsidP="00A71EEB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50</w:t>
            </w:r>
          </w:p>
        </w:tc>
      </w:tr>
      <w:tr w:rsidR="003954C2" w:rsidRPr="00301D58" w:rsidTr="00A71EEB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3954C2" w:rsidRPr="00301D58" w:rsidRDefault="003954C2" w:rsidP="00A71EEB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954C2" w:rsidRPr="00301D58" w:rsidRDefault="001F58C8" w:rsidP="00A71EEB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2</w:t>
            </w:r>
          </w:p>
        </w:tc>
      </w:tr>
    </w:tbl>
    <w:p w:rsidR="00D92874" w:rsidRPr="00301D58" w:rsidRDefault="00D92874" w:rsidP="00A71EEB">
      <w:pPr>
        <w:spacing w:line="360" w:lineRule="auto"/>
        <w:rPr>
          <w:rFonts w:ascii="Times New Roman" w:hAnsi="Times New Roman"/>
          <w:lang w:val="ro-RO"/>
        </w:rPr>
      </w:pPr>
    </w:p>
    <w:p w:rsidR="004927F7" w:rsidRPr="00301D58" w:rsidRDefault="004927F7" w:rsidP="00A71EEB">
      <w:pPr>
        <w:spacing w:line="360" w:lineRule="auto"/>
        <w:rPr>
          <w:rFonts w:ascii="Times New Roman" w:hAnsi="Times New Roman"/>
          <w:lang w:val="ro-RO"/>
        </w:rPr>
      </w:pPr>
    </w:p>
    <w:p w:rsidR="00D463EE" w:rsidRPr="00301D58" w:rsidRDefault="00D463EE" w:rsidP="00A71EEB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b/>
          <w:lang w:val="ro-RO"/>
        </w:rPr>
      </w:pPr>
      <w:r w:rsidRPr="00301D58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1D58" w:rsidTr="00FF0035">
        <w:tc>
          <w:tcPr>
            <w:tcW w:w="1985" w:type="dxa"/>
          </w:tcPr>
          <w:p w:rsidR="00FF0035" w:rsidRPr="00301D58" w:rsidRDefault="00FF0035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301D58" w:rsidRDefault="00FF0035" w:rsidP="00A71EEB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1D58" w:rsidTr="00FF0035">
        <w:tc>
          <w:tcPr>
            <w:tcW w:w="1985" w:type="dxa"/>
          </w:tcPr>
          <w:p w:rsidR="00FF0035" w:rsidRPr="00301D58" w:rsidRDefault="00FF0035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301D58" w:rsidRDefault="00FF0035" w:rsidP="00A71EEB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1D58" w:rsidRDefault="00FF0035" w:rsidP="00A71EEB">
      <w:pPr>
        <w:pStyle w:val="ListParagraph"/>
        <w:spacing w:line="360" w:lineRule="auto"/>
        <w:rPr>
          <w:rFonts w:ascii="Times New Roman" w:hAnsi="Times New Roman"/>
          <w:lang w:val="ro-RO"/>
        </w:rPr>
      </w:pPr>
    </w:p>
    <w:p w:rsidR="00D463EE" w:rsidRPr="00301D58" w:rsidRDefault="00D463EE" w:rsidP="00A71EEB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b/>
          <w:lang w:val="ro-RO"/>
        </w:rPr>
      </w:pPr>
      <w:r w:rsidRPr="00301D58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1D58" w:rsidTr="009F19C7">
        <w:tc>
          <w:tcPr>
            <w:tcW w:w="4395" w:type="dxa"/>
          </w:tcPr>
          <w:p w:rsidR="009F19C7" w:rsidRPr="00301D58" w:rsidRDefault="009F19C7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301D58" w:rsidRDefault="001C69E7" w:rsidP="00A71EEB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Videoproiector, </w:t>
            </w:r>
          </w:p>
        </w:tc>
      </w:tr>
      <w:tr w:rsidR="009F19C7" w:rsidRPr="00301D58" w:rsidTr="009F19C7">
        <w:tc>
          <w:tcPr>
            <w:tcW w:w="4395" w:type="dxa"/>
          </w:tcPr>
          <w:p w:rsidR="009F19C7" w:rsidRPr="00301D58" w:rsidRDefault="009F19C7" w:rsidP="00A71EEB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301D58" w:rsidRDefault="001C69E7" w:rsidP="00A71EEB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Video</w:t>
            </w:r>
            <w:r w:rsidR="001F58C8" w:rsidRPr="00301D58">
              <w:rPr>
                <w:rFonts w:ascii="Times New Roman" w:hAnsi="Times New Roman"/>
                <w:lang w:val="ro-RO"/>
              </w:rPr>
              <w:t>proiector</w:t>
            </w:r>
          </w:p>
          <w:p w:rsidR="00821FA3" w:rsidRPr="00301D58" w:rsidRDefault="00821FA3" w:rsidP="001F58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sz w:val="23"/>
                <w:szCs w:val="23"/>
                <w:lang w:val="ro-RO"/>
              </w:rPr>
              <w:t>Activitățile de seminar presupun fixare a cunoștințelor expuse în cadrul cursului, rezolvarea unor probleme specifice tematicilor cursului,  precum și prezentării lucrărilor de grup și individuale.</w:t>
            </w:r>
            <w:r w:rsidR="001F58C8" w:rsidRPr="00301D58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</w:t>
            </w:r>
            <w:r w:rsidRPr="00301D58">
              <w:rPr>
                <w:rFonts w:ascii="Times New Roman" w:hAnsi="Times New Roman"/>
                <w:sz w:val="23"/>
                <w:szCs w:val="23"/>
                <w:lang w:val="ro-RO"/>
              </w:rPr>
              <w:t>De aceea este necesară participarea la curs a studenților</w:t>
            </w:r>
          </w:p>
        </w:tc>
      </w:tr>
    </w:tbl>
    <w:p w:rsidR="009F19C7" w:rsidRPr="00301D58" w:rsidRDefault="009F19C7" w:rsidP="00A71EEB">
      <w:pPr>
        <w:pStyle w:val="ListParagraph"/>
        <w:spacing w:line="360" w:lineRule="auto"/>
        <w:rPr>
          <w:rFonts w:ascii="Times New Roman" w:hAnsi="Times New Roman"/>
          <w:lang w:val="ro-RO"/>
        </w:rPr>
      </w:pPr>
    </w:p>
    <w:p w:rsidR="00D463EE" w:rsidRPr="00301D58" w:rsidRDefault="00D463EE" w:rsidP="00A71EEB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b/>
          <w:lang w:val="ro-RO"/>
        </w:rPr>
      </w:pPr>
      <w:r w:rsidRPr="00301D58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1418"/>
        <w:gridCol w:w="8789"/>
      </w:tblGrid>
      <w:tr w:rsidR="009F19C7" w:rsidRPr="00301D58" w:rsidTr="001F58C8">
        <w:trPr>
          <w:cantSplit/>
          <w:trHeight w:val="1048"/>
        </w:trPr>
        <w:tc>
          <w:tcPr>
            <w:tcW w:w="1418" w:type="dxa"/>
            <w:shd w:val="clear" w:color="auto" w:fill="auto"/>
            <w:vAlign w:val="center"/>
          </w:tcPr>
          <w:p w:rsidR="00242136" w:rsidRPr="00301D58" w:rsidRDefault="009F19C7" w:rsidP="007971F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Competenţe </w:t>
            </w:r>
          </w:p>
          <w:p w:rsidR="009F19C7" w:rsidRPr="00301D58" w:rsidRDefault="009F19C7" w:rsidP="007971F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profesionale</w:t>
            </w:r>
          </w:p>
        </w:tc>
        <w:tc>
          <w:tcPr>
            <w:tcW w:w="8789" w:type="dxa"/>
            <w:shd w:val="clear" w:color="auto" w:fill="auto"/>
          </w:tcPr>
          <w:p w:rsidR="001F58C8" w:rsidRPr="00301D58" w:rsidRDefault="001F58C8" w:rsidP="001F58C8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0" w:line="240" w:lineRule="auto"/>
              <w:ind w:left="317" w:hanging="283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Descrierea şi aplicarea celor mai eficiente tipuri, metode şi tehnici de comunicare. </w:t>
            </w:r>
          </w:p>
          <w:p w:rsidR="00301D58" w:rsidRPr="00301D58" w:rsidRDefault="00301D58" w:rsidP="001F58C8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0" w:line="240" w:lineRule="auto"/>
              <w:ind w:left="317" w:hanging="283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Descrierea tipurilor diferite de audienţă / public implicate în comunicare</w:t>
            </w:r>
          </w:p>
          <w:p w:rsidR="001F58C8" w:rsidRPr="00301D58" w:rsidRDefault="001F58C8" w:rsidP="001F58C8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rPr>
                <w:rFonts w:ascii="Times New Roman" w:hAnsi="Times New Roman"/>
                <w:sz w:val="23"/>
                <w:szCs w:val="23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Identificarea si utilizarea limbajului, metodologiilor şi cunoştinţelor de specialitate din domeniul ştiinţelor comunicării;</w:t>
            </w:r>
          </w:p>
          <w:p w:rsidR="00EC73C6" w:rsidRPr="00301D58" w:rsidRDefault="00EC73C6" w:rsidP="001F58C8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rPr>
                <w:rFonts w:ascii="Times New Roman" w:hAnsi="Times New Roman"/>
                <w:sz w:val="23"/>
                <w:szCs w:val="23"/>
                <w:lang w:val="ro-RO"/>
              </w:rPr>
            </w:pPr>
            <w:r w:rsidRPr="00301D58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Capacitatea de operare cu concepte specifice </w:t>
            </w:r>
            <w:r w:rsidR="001F58C8" w:rsidRPr="00301D58">
              <w:rPr>
                <w:rFonts w:ascii="Times New Roman" w:hAnsi="Times New Roman"/>
                <w:sz w:val="23"/>
                <w:szCs w:val="23"/>
                <w:lang w:val="ro-RO"/>
              </w:rPr>
              <w:t>comunicării organizaționale</w:t>
            </w:r>
            <w:r w:rsidRPr="00301D58">
              <w:rPr>
                <w:rFonts w:ascii="Times New Roman" w:hAnsi="Times New Roman"/>
                <w:sz w:val="23"/>
                <w:szCs w:val="23"/>
                <w:lang w:val="ro-RO"/>
              </w:rPr>
              <w:t>.</w:t>
            </w:r>
          </w:p>
          <w:p w:rsidR="00EC73C6" w:rsidRPr="00301D58" w:rsidRDefault="00EC73C6" w:rsidP="001F58C8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rPr>
                <w:rFonts w:ascii="Times New Roman" w:hAnsi="Times New Roman"/>
                <w:sz w:val="23"/>
                <w:szCs w:val="23"/>
                <w:lang w:val="ro-RO"/>
              </w:rPr>
            </w:pPr>
            <w:r w:rsidRPr="00301D58">
              <w:rPr>
                <w:rFonts w:ascii="Times New Roman" w:hAnsi="Times New Roman"/>
                <w:sz w:val="23"/>
                <w:szCs w:val="23"/>
                <w:lang w:val="ro-RO"/>
              </w:rPr>
              <w:t>Capacitatea de a analiza problematica relaţiilor cu publicul.</w:t>
            </w:r>
          </w:p>
          <w:p w:rsidR="009F19C7" w:rsidRPr="00301D58" w:rsidRDefault="00EC73C6" w:rsidP="001F58C8">
            <w:pPr>
              <w:pStyle w:val="Normal1"/>
              <w:numPr>
                <w:ilvl w:val="0"/>
                <w:numId w:val="27"/>
              </w:numPr>
              <w:ind w:left="317" w:hanging="283"/>
              <w:rPr>
                <w:sz w:val="22"/>
              </w:rPr>
            </w:pPr>
            <w:r w:rsidRPr="00301D58">
              <w:t>Capacitatea de a înțelege relația dintre mediul social și organizațiile publice</w:t>
            </w:r>
            <w:r w:rsidR="001F58C8" w:rsidRPr="00301D58">
              <w:t>.</w:t>
            </w:r>
          </w:p>
        </w:tc>
      </w:tr>
      <w:tr w:rsidR="009F19C7" w:rsidRPr="00301D58" w:rsidTr="007971F4">
        <w:trPr>
          <w:cantSplit/>
          <w:trHeight w:val="1836"/>
        </w:trPr>
        <w:tc>
          <w:tcPr>
            <w:tcW w:w="1418" w:type="dxa"/>
            <w:shd w:val="clear" w:color="auto" w:fill="auto"/>
            <w:vAlign w:val="center"/>
          </w:tcPr>
          <w:p w:rsidR="00242136" w:rsidRPr="00301D58" w:rsidRDefault="009F19C7" w:rsidP="007971F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Competenţe</w:t>
            </w:r>
          </w:p>
          <w:p w:rsidR="009F19C7" w:rsidRPr="00301D58" w:rsidRDefault="009F19C7" w:rsidP="007971F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 transversale</w:t>
            </w:r>
          </w:p>
        </w:tc>
        <w:tc>
          <w:tcPr>
            <w:tcW w:w="8789" w:type="dxa"/>
            <w:shd w:val="clear" w:color="auto" w:fill="auto"/>
          </w:tcPr>
          <w:p w:rsidR="009F19C7" w:rsidRPr="00301D58" w:rsidRDefault="00242136" w:rsidP="001F58C8">
            <w:pPr>
              <w:pStyle w:val="Normal1"/>
              <w:numPr>
                <w:ilvl w:val="0"/>
                <w:numId w:val="26"/>
              </w:numPr>
              <w:ind w:left="317" w:hanging="283"/>
            </w:pPr>
            <w:r w:rsidRPr="00301D58">
              <w:t>Rezolvarea în mod realist - cu argumentare atât teoretică, cât şi practică - a unor situaţii profesionale uzuale, în vederea soluţionării eficiente şi deontologice a acestora.</w:t>
            </w:r>
          </w:p>
          <w:p w:rsidR="001F58C8" w:rsidRPr="00301D58" w:rsidRDefault="001F58C8" w:rsidP="001F58C8">
            <w:pPr>
              <w:pStyle w:val="Normal1"/>
              <w:numPr>
                <w:ilvl w:val="0"/>
                <w:numId w:val="26"/>
              </w:numPr>
              <w:spacing w:before="120"/>
              <w:ind w:left="317" w:hanging="283"/>
            </w:pPr>
            <w:r w:rsidRPr="00301D58">
              <w:t>Autoevaluarea nevoii de formare profesională, în scopul inserţiei şi a adaptării la cerinţele pieţei muncii.</w:t>
            </w:r>
          </w:p>
        </w:tc>
      </w:tr>
    </w:tbl>
    <w:p w:rsidR="009F19C7" w:rsidRPr="00301D58" w:rsidRDefault="009F19C7" w:rsidP="00A71EEB">
      <w:pPr>
        <w:spacing w:line="360" w:lineRule="auto"/>
        <w:rPr>
          <w:rFonts w:ascii="Times New Roman" w:hAnsi="Times New Roman"/>
          <w:lang w:val="ro-RO"/>
        </w:rPr>
      </w:pPr>
    </w:p>
    <w:p w:rsidR="00D463EE" w:rsidRPr="00301D58" w:rsidRDefault="00D463EE" w:rsidP="00A71EEB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b/>
          <w:lang w:val="ro-RO"/>
        </w:rPr>
      </w:pPr>
      <w:r w:rsidRPr="00301D58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1D58" w:rsidTr="00A71EEB">
        <w:tc>
          <w:tcPr>
            <w:tcW w:w="3403" w:type="dxa"/>
            <w:shd w:val="clear" w:color="auto" w:fill="auto"/>
          </w:tcPr>
          <w:p w:rsidR="009F19C7" w:rsidRPr="00301D58" w:rsidRDefault="009F19C7" w:rsidP="00A71EEB">
            <w:pPr>
              <w:pStyle w:val="NoSpacing"/>
              <w:spacing w:line="360" w:lineRule="auto"/>
              <w:rPr>
                <w:rFonts w:ascii="Times New Roman" w:hAnsi="Times New Roman"/>
                <w:highlight w:val="yellow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9F19C7" w:rsidRPr="00301D58" w:rsidRDefault="002D046B" w:rsidP="002D046B">
            <w:pPr>
              <w:pStyle w:val="Default"/>
              <w:numPr>
                <w:ilvl w:val="0"/>
                <w:numId w:val="11"/>
              </w:numPr>
              <w:spacing w:line="360" w:lineRule="auto"/>
              <w:ind w:left="317" w:hanging="284"/>
              <w:rPr>
                <w:sz w:val="22"/>
                <w:szCs w:val="22"/>
              </w:rPr>
            </w:pPr>
            <w:r w:rsidRPr="00301D58">
              <w:rPr>
                <w:sz w:val="22"/>
                <w:szCs w:val="22"/>
              </w:rPr>
              <w:t xml:space="preserve">Prezentarea diferitelor tehnici de redactare a </w:t>
            </w:r>
            <w:r w:rsidR="00024126" w:rsidRPr="00301D58">
              <w:rPr>
                <w:sz w:val="22"/>
                <w:szCs w:val="22"/>
              </w:rPr>
              <w:t xml:space="preserve">documentelor oficiale și </w:t>
            </w:r>
            <w:r w:rsidRPr="00301D58">
              <w:rPr>
                <w:sz w:val="22"/>
                <w:szCs w:val="22"/>
              </w:rPr>
              <w:t xml:space="preserve">materialelor de presă. </w:t>
            </w:r>
          </w:p>
        </w:tc>
      </w:tr>
      <w:tr w:rsidR="009F19C7" w:rsidRPr="00301D58" w:rsidTr="00A71EEB">
        <w:tc>
          <w:tcPr>
            <w:tcW w:w="3403" w:type="dxa"/>
            <w:shd w:val="clear" w:color="auto" w:fill="auto"/>
          </w:tcPr>
          <w:p w:rsidR="009F19C7" w:rsidRPr="00301D58" w:rsidRDefault="009F19C7" w:rsidP="00A71EEB">
            <w:pPr>
              <w:pStyle w:val="NoSpacing"/>
              <w:spacing w:line="360" w:lineRule="auto"/>
              <w:rPr>
                <w:rFonts w:ascii="Times New Roman" w:hAnsi="Times New Roman"/>
                <w:highlight w:val="yellow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2D046B" w:rsidRPr="00301D58" w:rsidRDefault="002D046B" w:rsidP="002D046B">
            <w:pPr>
              <w:pStyle w:val="Default"/>
              <w:numPr>
                <w:ilvl w:val="0"/>
                <w:numId w:val="10"/>
              </w:numPr>
              <w:spacing w:line="360" w:lineRule="auto"/>
              <w:ind w:left="317" w:hanging="284"/>
              <w:rPr>
                <w:sz w:val="22"/>
                <w:szCs w:val="22"/>
              </w:rPr>
            </w:pPr>
            <w:r w:rsidRPr="00301D58">
              <w:rPr>
                <w:sz w:val="22"/>
                <w:szCs w:val="22"/>
              </w:rPr>
              <w:t>Observarea diferitelor tehnici de redac</w:t>
            </w:r>
            <w:r w:rsidR="00024126" w:rsidRPr="00301D58">
              <w:rPr>
                <w:sz w:val="22"/>
                <w:szCs w:val="22"/>
              </w:rPr>
              <w:t>tare în diverse contexte publice</w:t>
            </w:r>
            <w:r w:rsidRPr="00301D58">
              <w:rPr>
                <w:sz w:val="22"/>
                <w:szCs w:val="22"/>
              </w:rPr>
              <w:t xml:space="preserve">. </w:t>
            </w:r>
          </w:p>
          <w:p w:rsidR="002D046B" w:rsidRPr="00301D58" w:rsidRDefault="002D046B" w:rsidP="002D046B">
            <w:pPr>
              <w:pStyle w:val="Default"/>
              <w:numPr>
                <w:ilvl w:val="0"/>
                <w:numId w:val="10"/>
              </w:numPr>
              <w:spacing w:line="360" w:lineRule="auto"/>
              <w:ind w:left="317" w:hanging="284"/>
              <w:rPr>
                <w:sz w:val="22"/>
                <w:szCs w:val="22"/>
              </w:rPr>
            </w:pPr>
            <w:r w:rsidRPr="00301D58">
              <w:rPr>
                <w:sz w:val="22"/>
                <w:szCs w:val="22"/>
              </w:rPr>
              <w:t xml:space="preserve">Lărgirea orizontului de cunoştinţe şi deprinderi în domeniul redactării. </w:t>
            </w:r>
          </w:p>
          <w:p w:rsidR="009F19C7" w:rsidRPr="00301D58" w:rsidRDefault="002D046B" w:rsidP="002D046B">
            <w:pPr>
              <w:pStyle w:val="Default"/>
              <w:numPr>
                <w:ilvl w:val="0"/>
                <w:numId w:val="10"/>
              </w:numPr>
              <w:spacing w:line="360" w:lineRule="auto"/>
              <w:ind w:left="317" w:hanging="284"/>
              <w:rPr>
                <w:sz w:val="22"/>
                <w:szCs w:val="22"/>
              </w:rPr>
            </w:pPr>
            <w:r w:rsidRPr="00301D58">
              <w:rPr>
                <w:sz w:val="22"/>
                <w:szCs w:val="22"/>
              </w:rPr>
              <w:t>Iniţierea în toate ipostazele şi etapele activităţii de redactare.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83"/>
        <w:gridCol w:w="4984"/>
      </w:tblGrid>
      <w:tr w:rsidR="002D046B" w:rsidRPr="00301D58">
        <w:trPr>
          <w:trHeight w:val="100"/>
        </w:trPr>
        <w:tc>
          <w:tcPr>
            <w:tcW w:w="9967" w:type="dxa"/>
            <w:gridSpan w:val="2"/>
          </w:tcPr>
          <w:p w:rsidR="002D046B" w:rsidRPr="00301D58" w:rsidRDefault="002D046B" w:rsidP="002D046B">
            <w:pPr>
              <w:pStyle w:val="Default"/>
              <w:rPr>
                <w:sz w:val="22"/>
                <w:szCs w:val="22"/>
              </w:rPr>
            </w:pPr>
          </w:p>
        </w:tc>
      </w:tr>
      <w:tr w:rsidR="002D046B" w:rsidRPr="00301D58" w:rsidTr="002D046B">
        <w:trPr>
          <w:trHeight w:val="765"/>
        </w:trPr>
        <w:tc>
          <w:tcPr>
            <w:tcW w:w="4983" w:type="dxa"/>
          </w:tcPr>
          <w:p w:rsidR="002D046B" w:rsidRPr="00301D58" w:rsidRDefault="002D046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984" w:type="dxa"/>
          </w:tcPr>
          <w:p w:rsidR="002D046B" w:rsidRPr="00301D58" w:rsidRDefault="002D046B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D463EE" w:rsidRPr="00301D58" w:rsidRDefault="002D046B" w:rsidP="00A71EEB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b/>
          <w:lang w:val="ro-RO"/>
        </w:rPr>
      </w:pPr>
      <w:r w:rsidRPr="00301D58">
        <w:rPr>
          <w:rFonts w:ascii="Times New Roman" w:hAnsi="Times New Roman"/>
          <w:b/>
          <w:lang w:val="ro-RO"/>
        </w:rPr>
        <w:t>C</w:t>
      </w:r>
      <w:r w:rsidR="00D463EE" w:rsidRPr="00301D58">
        <w:rPr>
          <w:rFonts w:ascii="Times New Roman" w:hAnsi="Times New Roman"/>
          <w:b/>
          <w:lang w:val="ro-RO"/>
        </w:rPr>
        <w:t xml:space="preserve">onţinuturi 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5671"/>
        <w:gridCol w:w="2693"/>
        <w:gridCol w:w="1843"/>
      </w:tblGrid>
      <w:tr w:rsidR="009F19C7" w:rsidRPr="00301D58" w:rsidTr="007971F4">
        <w:tc>
          <w:tcPr>
            <w:tcW w:w="5671" w:type="dxa"/>
            <w:shd w:val="clear" w:color="auto" w:fill="auto"/>
          </w:tcPr>
          <w:p w:rsidR="009F19C7" w:rsidRPr="00301D58" w:rsidRDefault="009F19C7" w:rsidP="00A71EEB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93" w:type="dxa"/>
          </w:tcPr>
          <w:p w:rsidR="009F19C7" w:rsidRPr="00301D58" w:rsidRDefault="009F19C7" w:rsidP="00A71EE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1843" w:type="dxa"/>
          </w:tcPr>
          <w:p w:rsidR="009F19C7" w:rsidRPr="00301D58" w:rsidRDefault="009F19C7" w:rsidP="00A71EE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301D58" w:rsidRPr="00301D58" w:rsidTr="007971F4">
        <w:trPr>
          <w:trHeight w:val="450"/>
        </w:trPr>
        <w:tc>
          <w:tcPr>
            <w:tcW w:w="5671" w:type="dxa"/>
            <w:tcBorders>
              <w:bottom w:val="single" w:sz="4" w:space="0" w:color="auto"/>
            </w:tcBorders>
            <w:shd w:val="clear" w:color="auto" w:fill="auto"/>
          </w:tcPr>
          <w:p w:rsidR="00301D58" w:rsidRPr="00301D58" w:rsidRDefault="00301D58" w:rsidP="00301D58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Epistolaritate – parcurs istoric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1D58" w:rsidRPr="00301D58" w:rsidRDefault="00301D58" w:rsidP="00301D5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Expunere, problematizare, studiu de caz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1D58" w:rsidRPr="00301D58" w:rsidRDefault="00301D58" w:rsidP="00301D5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301D58" w:rsidRPr="00301D58" w:rsidTr="007971F4">
        <w:trPr>
          <w:trHeight w:val="450"/>
        </w:trPr>
        <w:tc>
          <w:tcPr>
            <w:tcW w:w="5671" w:type="dxa"/>
            <w:tcBorders>
              <w:bottom w:val="single" w:sz="4" w:space="0" w:color="auto"/>
            </w:tcBorders>
            <w:shd w:val="clear" w:color="auto" w:fill="auto"/>
          </w:tcPr>
          <w:p w:rsidR="00301D58" w:rsidRPr="00301D58" w:rsidRDefault="00301D58" w:rsidP="00301D58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Corespondență: oficială / personală. Tipologie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1D58" w:rsidRPr="00301D58" w:rsidRDefault="00301D58" w:rsidP="00301D5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Expunere, demonstrație academică, ilustrare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1D58" w:rsidRPr="00301D58" w:rsidRDefault="00301D58" w:rsidP="00301D58">
            <w:pPr>
              <w:rPr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301D58" w:rsidRPr="00301D58" w:rsidTr="007971F4">
        <w:trPr>
          <w:trHeight w:val="450"/>
        </w:trPr>
        <w:tc>
          <w:tcPr>
            <w:tcW w:w="5671" w:type="dxa"/>
            <w:tcBorders>
              <w:bottom w:val="single" w:sz="4" w:space="0" w:color="auto"/>
            </w:tcBorders>
            <w:shd w:val="clear" w:color="auto" w:fill="auto"/>
          </w:tcPr>
          <w:p w:rsidR="00301D58" w:rsidRPr="00301D58" w:rsidRDefault="003920F0" w:rsidP="00301D58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Cara</w:t>
            </w:r>
            <w:r w:rsidR="00301D58" w:rsidRPr="00301D58">
              <w:rPr>
                <w:rFonts w:ascii="Times New Roman" w:hAnsi="Times New Roman"/>
                <w:lang w:val="ro-RO"/>
              </w:rPr>
              <w:t>cteristicile stilului epistolar. Reguli generale de organizare</w:t>
            </w:r>
            <w:r w:rsidR="00525E7A">
              <w:rPr>
                <w:rFonts w:ascii="Times New Roman" w:hAnsi="Times New Roman"/>
                <w:lang w:val="ro-RO"/>
              </w:rPr>
              <w:t xml:space="preserve"> a</w:t>
            </w:r>
            <w:r w:rsidR="00301D58" w:rsidRPr="00301D58">
              <w:rPr>
                <w:rFonts w:ascii="Times New Roman" w:hAnsi="Times New Roman"/>
                <w:lang w:val="ro-RO"/>
              </w:rPr>
              <w:t xml:space="preserve"> textului epistolar: reguli stilistice, ortografice, punctuație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1D58" w:rsidRPr="00301D58" w:rsidRDefault="00301D58" w:rsidP="00301D5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Expunere, problematizare, studiu de caz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1D58" w:rsidRPr="00301D58" w:rsidRDefault="00301D58" w:rsidP="00301D58">
            <w:pPr>
              <w:rPr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301D58" w:rsidRPr="00301D58" w:rsidTr="007971F4">
        <w:trPr>
          <w:trHeight w:val="450"/>
        </w:trPr>
        <w:tc>
          <w:tcPr>
            <w:tcW w:w="5671" w:type="dxa"/>
            <w:tcBorders>
              <w:bottom w:val="single" w:sz="4" w:space="0" w:color="auto"/>
            </w:tcBorders>
            <w:shd w:val="clear" w:color="auto" w:fill="auto"/>
          </w:tcPr>
          <w:p w:rsidR="00301D58" w:rsidRDefault="003920F0" w:rsidP="00301D58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Planul textului și identificarea audienței</w:t>
            </w:r>
            <w:r w:rsidR="00525E7A">
              <w:rPr>
                <w:rFonts w:ascii="Times New Roman" w:hAnsi="Times New Roman"/>
                <w:lang w:val="ro-RO"/>
              </w:rPr>
              <w:t>.</w:t>
            </w:r>
          </w:p>
          <w:p w:rsidR="00525E7A" w:rsidRPr="00301D58" w:rsidRDefault="00525E7A" w:rsidP="00525E7A">
            <w:pPr>
              <w:pStyle w:val="ListParagraph"/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spacing w:val="-3"/>
                <w:lang w:val="ro-RO"/>
              </w:rPr>
              <w:t>Organizarea unui document, succesiunea paragrafelor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1D58" w:rsidRPr="00301D58" w:rsidRDefault="00301D58" w:rsidP="00301D5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Expunere, demonstrație academică, ilustrare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1D58" w:rsidRPr="00301D58" w:rsidRDefault="00301D58" w:rsidP="00301D58">
            <w:pPr>
              <w:rPr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301D58" w:rsidRPr="00301D58" w:rsidTr="007971F4">
        <w:trPr>
          <w:trHeight w:val="450"/>
        </w:trPr>
        <w:tc>
          <w:tcPr>
            <w:tcW w:w="5671" w:type="dxa"/>
            <w:tcBorders>
              <w:bottom w:val="single" w:sz="4" w:space="0" w:color="auto"/>
            </w:tcBorders>
            <w:shd w:val="clear" w:color="auto" w:fill="auto"/>
          </w:tcPr>
          <w:p w:rsidR="00301D58" w:rsidRPr="00301D58" w:rsidRDefault="00525E7A" w:rsidP="003920F0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5537F5">
              <w:rPr>
                <w:rFonts w:ascii="Times New Roman" w:hAnsi="Times New Roman"/>
                <w:spacing w:val="-3"/>
                <w:lang w:val="fr-FR"/>
              </w:rPr>
              <w:t>Corespondență oficială. Documente cu f</w:t>
            </w:r>
            <w:r>
              <w:rPr>
                <w:rFonts w:ascii="Times New Roman" w:hAnsi="Times New Roman"/>
                <w:spacing w:val="-3"/>
                <w:lang w:val="fr-FR"/>
              </w:rPr>
              <w:t>ormă fixă. Cerere, proces-verbal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1D58" w:rsidRPr="00301D58" w:rsidRDefault="00301D58" w:rsidP="00301D5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Expunere, problematizare, studiu de caz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1D58" w:rsidRPr="00301D58" w:rsidRDefault="00301D58" w:rsidP="00301D58">
            <w:pPr>
              <w:rPr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525E7A" w:rsidRPr="00301D58" w:rsidTr="007971F4">
        <w:trPr>
          <w:trHeight w:val="450"/>
        </w:trPr>
        <w:tc>
          <w:tcPr>
            <w:tcW w:w="5671" w:type="dxa"/>
            <w:tcBorders>
              <w:bottom w:val="single" w:sz="4" w:space="0" w:color="auto"/>
            </w:tcBorders>
            <w:shd w:val="clear" w:color="auto" w:fill="auto"/>
          </w:tcPr>
          <w:p w:rsidR="00525E7A" w:rsidRPr="00301D58" w:rsidRDefault="00525E7A" w:rsidP="00525E7A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Redactarea textelor funcționale: s</w:t>
            </w:r>
            <w:r w:rsidRPr="00301D58">
              <w:rPr>
                <w:rFonts w:ascii="Times New Roman" w:hAnsi="Times New Roman"/>
                <w:lang w:val="ro-RO"/>
              </w:rPr>
              <w:t>crisoarea de intenție / motivație / recomandare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25E7A" w:rsidRPr="00301D58" w:rsidRDefault="00525E7A" w:rsidP="00525E7A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Expunere, problematizare, studiu de caz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5E7A" w:rsidRPr="00301D58" w:rsidRDefault="00525E7A" w:rsidP="00525E7A">
            <w:pPr>
              <w:rPr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525E7A" w:rsidRPr="00301D58" w:rsidTr="007971F4">
        <w:trPr>
          <w:trHeight w:val="450"/>
        </w:trPr>
        <w:tc>
          <w:tcPr>
            <w:tcW w:w="5671" w:type="dxa"/>
            <w:tcBorders>
              <w:bottom w:val="single" w:sz="4" w:space="0" w:color="auto"/>
            </w:tcBorders>
            <w:shd w:val="clear" w:color="auto" w:fill="auto"/>
          </w:tcPr>
          <w:p w:rsidR="00525E7A" w:rsidRPr="00301D58" w:rsidRDefault="00525E7A" w:rsidP="00525E7A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Corespondența în</w:t>
            </w:r>
            <w:r w:rsidR="00FD7B54">
              <w:rPr>
                <w:rFonts w:ascii="Times New Roman" w:hAnsi="Times New Roman"/>
                <w:lang w:val="ro-RO"/>
              </w:rPr>
              <w:t xml:space="preserve"> on-line: e-mail profesional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25E7A" w:rsidRPr="00301D58" w:rsidRDefault="00525E7A" w:rsidP="00525E7A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Expunere, problematizare, studiu de caz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5E7A" w:rsidRPr="00301D58" w:rsidRDefault="00525E7A" w:rsidP="00525E7A">
            <w:pPr>
              <w:rPr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525E7A" w:rsidRPr="00301D58" w:rsidTr="00301D58">
        <w:tc>
          <w:tcPr>
            <w:tcW w:w="5671" w:type="dxa"/>
            <w:shd w:val="clear" w:color="auto" w:fill="auto"/>
          </w:tcPr>
          <w:p w:rsidR="004A12F6" w:rsidRDefault="004A12F6" w:rsidP="00525E7A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</w:p>
          <w:p w:rsidR="00525E7A" w:rsidRPr="00301D58" w:rsidRDefault="00525E7A" w:rsidP="00525E7A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693" w:type="dxa"/>
            <w:shd w:val="clear" w:color="auto" w:fill="auto"/>
          </w:tcPr>
          <w:p w:rsidR="00525E7A" w:rsidRPr="00301D58" w:rsidRDefault="00525E7A" w:rsidP="00525E7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1843" w:type="dxa"/>
            <w:shd w:val="clear" w:color="auto" w:fill="auto"/>
          </w:tcPr>
          <w:p w:rsidR="00525E7A" w:rsidRPr="00301D58" w:rsidRDefault="00525E7A" w:rsidP="00525E7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525E7A" w:rsidRPr="00301D58" w:rsidTr="00301D58">
        <w:tc>
          <w:tcPr>
            <w:tcW w:w="5671" w:type="dxa"/>
            <w:shd w:val="clear" w:color="auto" w:fill="auto"/>
          </w:tcPr>
          <w:p w:rsidR="00525E7A" w:rsidRPr="00301D58" w:rsidRDefault="00525E7A" w:rsidP="00525E7A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Seminar</w:t>
            </w:r>
            <w:r w:rsidRPr="00301D58">
              <w:rPr>
                <w:rFonts w:ascii="Times New Roman" w:hAnsi="Times New Roman"/>
                <w:lang w:val="ro-RO"/>
              </w:rPr>
              <w:t xml:space="preserve"> introductiv. </w:t>
            </w:r>
            <w:r>
              <w:rPr>
                <w:rFonts w:ascii="Times New Roman" w:hAnsi="Times New Roman"/>
                <w:lang w:val="ro-RO"/>
              </w:rPr>
              <w:t>D</w:t>
            </w:r>
            <w:r w:rsidRPr="00301D58">
              <w:rPr>
                <w:rFonts w:ascii="Times New Roman" w:hAnsi="Times New Roman"/>
                <w:lang w:val="ro-RO"/>
              </w:rPr>
              <w:t>iscutarea unor detalii organizatorice</w:t>
            </w:r>
            <w:r>
              <w:rPr>
                <w:rFonts w:ascii="Times New Roman" w:hAnsi="Times New Roman"/>
                <w:lang w:val="ro-RO"/>
              </w:rPr>
              <w:t xml:space="preserve"> cu studenții</w:t>
            </w:r>
          </w:p>
        </w:tc>
        <w:tc>
          <w:tcPr>
            <w:tcW w:w="2693" w:type="dxa"/>
            <w:shd w:val="clear" w:color="auto" w:fill="auto"/>
          </w:tcPr>
          <w:p w:rsidR="00525E7A" w:rsidRPr="00301D58" w:rsidRDefault="00525E7A" w:rsidP="00525E7A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de</w:t>
            </w:r>
            <w:r>
              <w:rPr>
                <w:rFonts w:ascii="Times New Roman" w:hAnsi="Times New Roman"/>
                <w:lang w:val="ro-RO"/>
              </w:rPr>
              <w:t>monstrație academică, aplicații</w:t>
            </w:r>
          </w:p>
        </w:tc>
        <w:tc>
          <w:tcPr>
            <w:tcW w:w="1843" w:type="dxa"/>
            <w:shd w:val="clear" w:color="auto" w:fill="auto"/>
          </w:tcPr>
          <w:p w:rsidR="00525E7A" w:rsidRPr="00301D58" w:rsidRDefault="00525E7A" w:rsidP="00525E7A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525E7A" w:rsidRPr="00301D58" w:rsidTr="00301D58">
        <w:tc>
          <w:tcPr>
            <w:tcW w:w="5671" w:type="dxa"/>
            <w:shd w:val="clear" w:color="auto" w:fill="auto"/>
          </w:tcPr>
          <w:p w:rsidR="00525E7A" w:rsidRPr="00301D58" w:rsidRDefault="00525E7A" w:rsidP="00525E7A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Principii generale de redactare a unui text: rezumat, abstract, recenzie</w:t>
            </w:r>
          </w:p>
        </w:tc>
        <w:tc>
          <w:tcPr>
            <w:tcW w:w="2693" w:type="dxa"/>
            <w:shd w:val="clear" w:color="auto" w:fill="auto"/>
          </w:tcPr>
          <w:p w:rsidR="00525E7A" w:rsidRDefault="00525E7A" w:rsidP="00525E7A">
            <w:r w:rsidRPr="00255870">
              <w:rPr>
                <w:rFonts w:ascii="Times New Roman" w:hAnsi="Times New Roman"/>
                <w:lang w:val="ro-RO"/>
              </w:rPr>
              <w:t>demonstrație academică, aplicații</w:t>
            </w:r>
          </w:p>
        </w:tc>
        <w:tc>
          <w:tcPr>
            <w:tcW w:w="1843" w:type="dxa"/>
            <w:shd w:val="clear" w:color="auto" w:fill="auto"/>
          </w:tcPr>
          <w:p w:rsidR="00525E7A" w:rsidRPr="00301D58" w:rsidRDefault="00525E7A" w:rsidP="00525E7A">
            <w:pPr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525E7A" w:rsidRPr="00301D58" w:rsidTr="00301D58">
        <w:tc>
          <w:tcPr>
            <w:tcW w:w="5671" w:type="dxa"/>
            <w:shd w:val="clear" w:color="auto" w:fill="auto"/>
          </w:tcPr>
          <w:p w:rsidR="00525E7A" w:rsidRPr="00301D58" w:rsidRDefault="00525E7A" w:rsidP="00525E7A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Corespondența oficială</w:t>
            </w:r>
            <w:r w:rsidRPr="00301D58">
              <w:rPr>
                <w:rFonts w:ascii="Times New Roman" w:hAnsi="Times New Roman"/>
                <w:lang w:val="ro-RO"/>
              </w:rPr>
              <w:t xml:space="preserve">. cerere, </w:t>
            </w:r>
            <w:r>
              <w:rPr>
                <w:rFonts w:ascii="Times New Roman" w:hAnsi="Times New Roman"/>
                <w:lang w:val="ro-RO"/>
              </w:rPr>
              <w:t xml:space="preserve">proces-verbal, </w:t>
            </w:r>
            <w:r w:rsidRPr="00301D58">
              <w:rPr>
                <w:rFonts w:ascii="Times New Roman" w:hAnsi="Times New Roman"/>
                <w:lang w:val="ro-RO"/>
              </w:rPr>
              <w:t>raport administrativ</w:t>
            </w:r>
          </w:p>
        </w:tc>
        <w:tc>
          <w:tcPr>
            <w:tcW w:w="2693" w:type="dxa"/>
            <w:shd w:val="clear" w:color="auto" w:fill="auto"/>
          </w:tcPr>
          <w:p w:rsidR="00525E7A" w:rsidRDefault="00525E7A" w:rsidP="00525E7A">
            <w:r w:rsidRPr="00255870">
              <w:rPr>
                <w:rFonts w:ascii="Times New Roman" w:hAnsi="Times New Roman"/>
                <w:lang w:val="ro-RO"/>
              </w:rPr>
              <w:t>demonstrație academică, aplicații</w:t>
            </w:r>
          </w:p>
        </w:tc>
        <w:tc>
          <w:tcPr>
            <w:tcW w:w="1843" w:type="dxa"/>
            <w:shd w:val="clear" w:color="auto" w:fill="auto"/>
          </w:tcPr>
          <w:p w:rsidR="00525E7A" w:rsidRPr="00301D58" w:rsidRDefault="00525E7A" w:rsidP="00525E7A">
            <w:pPr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525E7A" w:rsidRPr="00301D58" w:rsidTr="00301D58">
        <w:tc>
          <w:tcPr>
            <w:tcW w:w="5671" w:type="dxa"/>
            <w:shd w:val="clear" w:color="auto" w:fill="auto"/>
          </w:tcPr>
          <w:p w:rsidR="00525E7A" w:rsidRPr="00301D58" w:rsidRDefault="00525E7A" w:rsidP="00525E7A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Corespondența: oficială, personală; scrisoarea de intenție / motivație</w:t>
            </w:r>
          </w:p>
        </w:tc>
        <w:tc>
          <w:tcPr>
            <w:tcW w:w="2693" w:type="dxa"/>
            <w:shd w:val="clear" w:color="auto" w:fill="auto"/>
          </w:tcPr>
          <w:p w:rsidR="00525E7A" w:rsidRDefault="00525E7A" w:rsidP="00525E7A">
            <w:r w:rsidRPr="00255870">
              <w:rPr>
                <w:rFonts w:ascii="Times New Roman" w:hAnsi="Times New Roman"/>
                <w:lang w:val="ro-RO"/>
              </w:rPr>
              <w:t>demonstrație academică, aplicații</w:t>
            </w:r>
          </w:p>
        </w:tc>
        <w:tc>
          <w:tcPr>
            <w:tcW w:w="1843" w:type="dxa"/>
            <w:shd w:val="clear" w:color="auto" w:fill="auto"/>
          </w:tcPr>
          <w:p w:rsidR="00525E7A" w:rsidRPr="00301D58" w:rsidRDefault="00525E7A" w:rsidP="00525E7A">
            <w:pPr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525E7A" w:rsidRPr="00301D58" w:rsidTr="00301D58">
        <w:tc>
          <w:tcPr>
            <w:tcW w:w="5671" w:type="dxa"/>
            <w:shd w:val="clear" w:color="auto" w:fill="auto"/>
          </w:tcPr>
          <w:p w:rsidR="00525E7A" w:rsidRPr="00301D58" w:rsidRDefault="00525E7A" w:rsidP="00525E7A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 Corespondența</w:t>
            </w:r>
            <w:r>
              <w:rPr>
                <w:rFonts w:ascii="Times New Roman" w:hAnsi="Times New Roman"/>
                <w:lang w:val="ro-RO"/>
              </w:rPr>
              <w:t>: oficială:</w:t>
            </w:r>
            <w:r w:rsidRPr="00301D58">
              <w:rPr>
                <w:rFonts w:ascii="Times New Roman" w:hAnsi="Times New Roman"/>
                <w:lang w:val="ro-RO"/>
              </w:rPr>
              <w:t xml:space="preserve"> scrisoarea recomandare</w:t>
            </w:r>
            <w:r>
              <w:rPr>
                <w:rFonts w:ascii="Times New Roman" w:hAnsi="Times New Roman"/>
                <w:lang w:val="ro-RO"/>
              </w:rPr>
              <w:t>/ CV</w:t>
            </w:r>
          </w:p>
        </w:tc>
        <w:tc>
          <w:tcPr>
            <w:tcW w:w="2693" w:type="dxa"/>
            <w:shd w:val="clear" w:color="auto" w:fill="auto"/>
          </w:tcPr>
          <w:p w:rsidR="00525E7A" w:rsidRDefault="00525E7A" w:rsidP="00525E7A">
            <w:r w:rsidRPr="00255870">
              <w:rPr>
                <w:rFonts w:ascii="Times New Roman" w:hAnsi="Times New Roman"/>
                <w:lang w:val="ro-RO"/>
              </w:rPr>
              <w:t>demonstrație academică, aplicații</w:t>
            </w:r>
          </w:p>
        </w:tc>
        <w:tc>
          <w:tcPr>
            <w:tcW w:w="1843" w:type="dxa"/>
            <w:shd w:val="clear" w:color="auto" w:fill="auto"/>
          </w:tcPr>
          <w:p w:rsidR="00525E7A" w:rsidRPr="00301D58" w:rsidRDefault="00525E7A" w:rsidP="00525E7A">
            <w:pPr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525E7A" w:rsidRPr="00301D58" w:rsidTr="00301D58">
        <w:tc>
          <w:tcPr>
            <w:tcW w:w="5671" w:type="dxa"/>
            <w:shd w:val="clear" w:color="auto" w:fill="auto"/>
          </w:tcPr>
          <w:p w:rsidR="00525E7A" w:rsidRPr="00301D58" w:rsidRDefault="00FD7B54" w:rsidP="00525E7A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="00525E7A" w:rsidRPr="00301D58">
              <w:rPr>
                <w:rFonts w:ascii="Times New Roman" w:hAnsi="Times New Roman"/>
                <w:lang w:val="ro-RO"/>
              </w:rPr>
              <w:t>crisoarea electronică</w:t>
            </w:r>
          </w:p>
        </w:tc>
        <w:tc>
          <w:tcPr>
            <w:tcW w:w="2693" w:type="dxa"/>
            <w:shd w:val="clear" w:color="auto" w:fill="auto"/>
          </w:tcPr>
          <w:p w:rsidR="00525E7A" w:rsidRDefault="00525E7A" w:rsidP="00525E7A">
            <w:r w:rsidRPr="00255870">
              <w:rPr>
                <w:rFonts w:ascii="Times New Roman" w:hAnsi="Times New Roman"/>
                <w:lang w:val="ro-RO"/>
              </w:rPr>
              <w:t>demonstrație academică, aplicații</w:t>
            </w:r>
          </w:p>
        </w:tc>
        <w:tc>
          <w:tcPr>
            <w:tcW w:w="1843" w:type="dxa"/>
            <w:shd w:val="clear" w:color="auto" w:fill="auto"/>
          </w:tcPr>
          <w:p w:rsidR="00525E7A" w:rsidRPr="00301D58" w:rsidRDefault="00525E7A" w:rsidP="00525E7A">
            <w:pPr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525E7A" w:rsidRPr="00301D58" w:rsidTr="00301D58">
        <w:tc>
          <w:tcPr>
            <w:tcW w:w="5671" w:type="dxa"/>
            <w:shd w:val="clear" w:color="auto" w:fill="auto"/>
          </w:tcPr>
          <w:p w:rsidR="00525E7A" w:rsidRPr="00301D58" w:rsidRDefault="00525E7A" w:rsidP="00525E7A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Redactarea comunicatului de presă</w:t>
            </w:r>
          </w:p>
        </w:tc>
        <w:tc>
          <w:tcPr>
            <w:tcW w:w="2693" w:type="dxa"/>
            <w:shd w:val="clear" w:color="auto" w:fill="auto"/>
          </w:tcPr>
          <w:p w:rsidR="00525E7A" w:rsidRDefault="00525E7A" w:rsidP="00525E7A">
            <w:r w:rsidRPr="00255870">
              <w:rPr>
                <w:rFonts w:ascii="Times New Roman" w:hAnsi="Times New Roman"/>
                <w:lang w:val="ro-RO"/>
              </w:rPr>
              <w:t>demonstrație academică, aplicații</w:t>
            </w:r>
          </w:p>
        </w:tc>
        <w:tc>
          <w:tcPr>
            <w:tcW w:w="1843" w:type="dxa"/>
            <w:shd w:val="clear" w:color="auto" w:fill="auto"/>
          </w:tcPr>
          <w:p w:rsidR="00525E7A" w:rsidRPr="00301D58" w:rsidRDefault="00525E7A" w:rsidP="00525E7A">
            <w:pPr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525E7A" w:rsidRPr="00301D58" w:rsidTr="00A71EEB">
        <w:tc>
          <w:tcPr>
            <w:tcW w:w="10207" w:type="dxa"/>
            <w:gridSpan w:val="3"/>
            <w:shd w:val="clear" w:color="auto" w:fill="auto"/>
          </w:tcPr>
          <w:p w:rsidR="00525E7A" w:rsidRPr="00301D58" w:rsidRDefault="00525E7A" w:rsidP="00525E7A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301D58">
              <w:rPr>
                <w:rFonts w:ascii="Times New Roman" w:hAnsi="Times New Roman"/>
                <w:b/>
                <w:lang w:val="ro-RO"/>
              </w:rPr>
              <w:lastRenderedPageBreak/>
              <w:t>Bibliografie</w:t>
            </w:r>
          </w:p>
          <w:p w:rsidR="006F20EC" w:rsidRDefault="00525E7A" w:rsidP="006F20EC">
            <w:pPr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FERREOL, Gilles ; FLAGEUL, Noel. </w:t>
            </w:r>
            <w:r w:rsidRPr="00301D58">
              <w:rPr>
                <w:rFonts w:ascii="Times New Roman" w:hAnsi="Times New Roman"/>
                <w:i/>
                <w:lang w:val="ro-RO"/>
              </w:rPr>
              <w:t xml:space="preserve">Metode şi tehnici de exprimare scrisă şi orală. </w:t>
            </w:r>
            <w:r w:rsidR="00FD7B54">
              <w:rPr>
                <w:rFonts w:ascii="Times New Roman" w:hAnsi="Times New Roman"/>
                <w:lang w:val="ro-RO"/>
              </w:rPr>
              <w:t>Iaşi</w:t>
            </w:r>
            <w:r w:rsidRPr="00301D58">
              <w:rPr>
                <w:rFonts w:ascii="Times New Roman" w:hAnsi="Times New Roman"/>
                <w:lang w:val="ro-RO"/>
              </w:rPr>
              <w:t>: Polirom, 2007.</w:t>
            </w:r>
          </w:p>
          <w:p w:rsidR="006F20EC" w:rsidRPr="006F20EC" w:rsidRDefault="006F20EC" w:rsidP="006F20EC">
            <w:pPr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6F20EC">
              <w:rPr>
                <w:rFonts w:ascii="Times New Roman" w:eastAsia="Arial Unicode MS" w:hAnsi="Times New Roman"/>
                <w:lang w:val="ro-RO" w:eastAsia="ro-RO"/>
              </w:rPr>
              <w:t>HORVAT, Săluc, HORVATH  Rodica, Corespondenţa cu destinaţie specială. Cluj-Napoca : Limes, 2004. (BCUTDepozit AIII, 640821-24)</w:t>
            </w:r>
          </w:p>
          <w:p w:rsidR="00FD7B54" w:rsidRPr="00730601" w:rsidRDefault="00FD7B54" w:rsidP="006F20EC">
            <w:pPr>
              <w:pStyle w:val="NoSpacing"/>
              <w:numPr>
                <w:ilvl w:val="0"/>
                <w:numId w:val="3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730601">
              <w:rPr>
                <w:rFonts w:ascii="Times New Roman" w:hAnsi="Times New Roman"/>
                <w:lang w:val="ro-RO"/>
              </w:rPr>
              <w:t xml:space="preserve">MICLE, Maria. </w:t>
            </w:r>
            <w:r w:rsidRPr="00730601">
              <w:rPr>
                <w:rFonts w:ascii="Times New Roman" w:hAnsi="Times New Roman"/>
                <w:i/>
                <w:iCs/>
                <w:lang w:val="ro-RO"/>
              </w:rPr>
              <w:t xml:space="preserve">Epistolarity - evolution and contemporary challenges [on-line]. </w:t>
            </w:r>
            <w:r w:rsidRPr="007C26D7">
              <w:rPr>
                <w:rFonts w:ascii="Times New Roman" w:hAnsi="Times New Roman"/>
                <w:iCs/>
                <w:lang w:val="ro-RO"/>
              </w:rPr>
              <w:t>D</w:t>
            </w:r>
            <w:r w:rsidRPr="007C26D7">
              <w:rPr>
                <w:rFonts w:ascii="Times New Roman" w:hAnsi="Times New Roman"/>
                <w:lang w:val="ro-RO"/>
              </w:rPr>
              <w:t>isp</w:t>
            </w:r>
            <w:r w:rsidRPr="00730601">
              <w:rPr>
                <w:rFonts w:ascii="Times New Roman" w:hAnsi="Times New Roman"/>
                <w:lang w:val="ro-RO"/>
              </w:rPr>
              <w:t>oni</w:t>
            </w:r>
            <w:r>
              <w:rPr>
                <w:rFonts w:ascii="Times New Roman" w:hAnsi="Times New Roman"/>
                <w:lang w:val="ro-RO"/>
              </w:rPr>
              <w:t>bil la</w:t>
            </w:r>
            <w:r w:rsidRPr="00730601">
              <w:rPr>
                <w:rFonts w:ascii="Times New Roman" w:hAnsi="Times New Roman"/>
                <w:lang w:val="ro-RO"/>
              </w:rPr>
              <w:t xml:space="preserve">: </w:t>
            </w:r>
            <w:hyperlink r:id="rId8" w:history="1">
              <w:r w:rsidRPr="00730601">
                <w:rPr>
                  <w:rStyle w:val="Hyperlink"/>
                  <w:rFonts w:ascii="Times New Roman" w:hAnsi="Times New Roman"/>
                  <w:lang w:val="ro-RO"/>
                </w:rPr>
                <w:t>http://www.upm.ro/ldmd/LDMD-02/Lds/Lds%2002%2009.pdf</w:t>
              </w:r>
            </w:hyperlink>
            <w:r w:rsidRPr="00730601">
              <w:rPr>
                <w:rFonts w:ascii="Times New Roman" w:hAnsi="Times New Roman"/>
                <w:u w:val="single"/>
                <w:lang w:val="ro-RO"/>
              </w:rPr>
              <w:t xml:space="preserve"> </w:t>
            </w:r>
          </w:p>
          <w:p w:rsidR="00FD7B54" w:rsidRPr="00730601" w:rsidRDefault="00FD7B54" w:rsidP="006F20EC">
            <w:pPr>
              <w:pStyle w:val="NoSpacing"/>
              <w:numPr>
                <w:ilvl w:val="0"/>
                <w:numId w:val="32"/>
              </w:numPr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730601">
              <w:rPr>
                <w:rFonts w:ascii="Times New Roman" w:hAnsi="Times New Roman"/>
                <w:lang w:val="ro-RO"/>
              </w:rPr>
              <w:t xml:space="preserve">MICLE, Maria. Mărci ale exprimării reverențioase. În </w:t>
            </w:r>
            <w:r w:rsidRPr="00730601">
              <w:rPr>
                <w:rFonts w:ascii="Times New Roman" w:hAnsi="Times New Roman"/>
                <w:i/>
                <w:iCs/>
                <w:lang w:val="ro-RO"/>
              </w:rPr>
              <w:t>Analele Ştiinţifice ale Universităţii „Al. I. Cuza” din Iaşi</w:t>
            </w:r>
            <w:r w:rsidRPr="00730601">
              <w:rPr>
                <w:rFonts w:ascii="Times New Roman" w:hAnsi="Times New Roman"/>
                <w:lang w:val="ro-RO"/>
              </w:rPr>
              <w:t xml:space="preserve"> (serie nouă). Secţiunea IIIe Lingvistică”, tomul LIII (2007), Iaşi, Imprimeria Universităţii „A. I. Cuza”, 2008, p. 387-395.</w:t>
            </w:r>
          </w:p>
          <w:p w:rsidR="00FD7B54" w:rsidRDefault="00FD7B54" w:rsidP="006F20EC">
            <w:pPr>
              <w:pStyle w:val="NoSpacing"/>
              <w:numPr>
                <w:ilvl w:val="0"/>
                <w:numId w:val="32"/>
              </w:numPr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730601">
              <w:rPr>
                <w:rFonts w:ascii="Times New Roman" w:hAnsi="Times New Roman"/>
                <w:lang w:val="ro-RO"/>
              </w:rPr>
              <w:t>NASHIMATA, Aline. Savoir rédiger vos e-mails professionels. [S.l.]: Gualino, 2016.</w:t>
            </w:r>
          </w:p>
          <w:p w:rsidR="006F20EC" w:rsidRPr="006F20EC" w:rsidRDefault="006F20EC" w:rsidP="006F20EC">
            <w:pPr>
              <w:pStyle w:val="NoSpacing"/>
              <w:numPr>
                <w:ilvl w:val="0"/>
                <w:numId w:val="32"/>
              </w:numPr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8543D4">
              <w:rPr>
                <w:rFonts w:ascii="Times New Roman" w:hAnsi="Times New Roman"/>
                <w:lang w:val="ro-RO"/>
              </w:rPr>
              <w:t xml:space="preserve">PITIRICIU, Silvia. De la abrevieri la conversațiile de pe internet. În </w:t>
            </w:r>
            <w:r w:rsidRPr="008543D4">
              <w:rPr>
                <w:rFonts w:ascii="Times New Roman" w:hAnsi="Times New Roman"/>
                <w:i/>
                <w:iCs/>
                <w:lang w:val="ro-RO"/>
              </w:rPr>
              <w:t>Studia Universiatis „Petru Maior”. Philologia</w:t>
            </w:r>
            <w:r w:rsidRPr="008543D4">
              <w:rPr>
                <w:rFonts w:ascii="Times New Roman" w:hAnsi="Times New Roman"/>
                <w:lang w:val="ro-RO"/>
              </w:rPr>
              <w:t>. Nr. 9 (2010), p. 66-72.</w:t>
            </w:r>
          </w:p>
          <w:p w:rsidR="00525E7A" w:rsidRPr="00301D58" w:rsidRDefault="00525E7A" w:rsidP="006F20EC">
            <w:pPr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PREDA, Sorin. </w:t>
            </w:r>
            <w:r w:rsidRPr="00301D58">
              <w:rPr>
                <w:rFonts w:ascii="Times New Roman" w:hAnsi="Times New Roman"/>
                <w:i/>
                <w:lang w:val="ro-RO"/>
              </w:rPr>
              <w:t xml:space="preserve">Tehnici de redactare în presa scrisă. </w:t>
            </w:r>
            <w:r w:rsidRPr="00301D58">
              <w:rPr>
                <w:rFonts w:ascii="Times New Roman" w:hAnsi="Times New Roman"/>
                <w:lang w:val="ro-RO"/>
              </w:rPr>
              <w:t>Iaşi : Polirom, 2006.</w:t>
            </w:r>
          </w:p>
          <w:p w:rsidR="00525E7A" w:rsidRPr="00301D58" w:rsidRDefault="00525E7A" w:rsidP="006F20EC">
            <w:pPr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ROSCA, Luminiţa. </w:t>
            </w:r>
            <w:r w:rsidRPr="00301D58">
              <w:rPr>
                <w:rFonts w:ascii="Times New Roman" w:hAnsi="Times New Roman"/>
                <w:i/>
                <w:lang w:val="ro-RO"/>
              </w:rPr>
              <w:t>Producţia textului jurnalistic</w:t>
            </w:r>
            <w:r w:rsidRPr="00301D58">
              <w:rPr>
                <w:rFonts w:ascii="Times New Roman" w:hAnsi="Times New Roman"/>
                <w:lang w:val="ro-RO"/>
              </w:rPr>
              <w:t>, Iaşi: Polirom, 2004.</w:t>
            </w:r>
          </w:p>
          <w:p w:rsidR="00525E7A" w:rsidRPr="00301D58" w:rsidRDefault="00525E7A" w:rsidP="006F20EC">
            <w:pPr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301D58">
              <w:rPr>
                <w:rFonts w:ascii="Times New Roman" w:hAnsi="Times New Roman"/>
                <w:sz w:val="20"/>
                <w:szCs w:val="20"/>
                <w:lang w:val="ro-RO"/>
              </w:rPr>
              <w:t>PARETTI, André ; LEGRAND, Jean-André. Techniques pour communiquer. Paris : Hachette Education, 1994 (Former, organiser pour enseigner).</w:t>
            </w:r>
          </w:p>
          <w:p w:rsidR="00525E7A" w:rsidRPr="00301D58" w:rsidRDefault="00525E7A" w:rsidP="006F20EC">
            <w:pPr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 xml:space="preserve">ŞERBANESCU, Andra. </w:t>
            </w:r>
            <w:r w:rsidRPr="00301D58">
              <w:rPr>
                <w:rFonts w:ascii="Times New Roman" w:hAnsi="Times New Roman"/>
                <w:i/>
                <w:lang w:val="ro-RO"/>
              </w:rPr>
              <w:t xml:space="preserve">Cum se scrie un text. </w:t>
            </w:r>
            <w:r w:rsidR="00D512EC">
              <w:rPr>
                <w:rFonts w:ascii="Times New Roman" w:hAnsi="Times New Roman"/>
                <w:lang w:val="ro-RO"/>
              </w:rPr>
              <w:t xml:space="preserve"> Iaşi</w:t>
            </w:r>
            <w:r w:rsidRPr="00301D58">
              <w:rPr>
                <w:rFonts w:ascii="Times New Roman" w:hAnsi="Times New Roman"/>
                <w:lang w:val="ro-RO"/>
              </w:rPr>
              <w:t>: Polirom, 2007.</w:t>
            </w:r>
          </w:p>
          <w:p w:rsidR="00525E7A" w:rsidRPr="00301D58" w:rsidRDefault="00525E7A" w:rsidP="006F20EC">
            <w:pPr>
              <w:numPr>
                <w:ilvl w:val="0"/>
                <w:numId w:val="32"/>
              </w:numPr>
              <w:spacing w:after="0"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VÂRGOLICI, Nina. </w:t>
            </w:r>
            <w:r w:rsidRPr="00301D5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Redactare și corespondență</w:t>
            </w:r>
            <w:r w:rsidRPr="00301D58">
              <w:rPr>
                <w:rFonts w:ascii="Times New Roman" w:hAnsi="Times New Roman"/>
                <w:sz w:val="24"/>
                <w:szCs w:val="24"/>
                <w:lang w:val="ro-RO"/>
              </w:rPr>
              <w:t>. București: Editura Universității din București, 2003.</w:t>
            </w:r>
          </w:p>
          <w:p w:rsidR="00525E7A" w:rsidRPr="00301D58" w:rsidRDefault="00525E7A" w:rsidP="006F20EC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01D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VIVIEN, Georges; ARNÉ, Véronique. </w:t>
            </w:r>
            <w:r w:rsidRPr="00301D5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Le parfait secrétaire</w:t>
            </w:r>
            <w:r w:rsidRPr="00301D58">
              <w:rPr>
                <w:rFonts w:ascii="Times New Roman" w:hAnsi="Times New Roman"/>
                <w:sz w:val="24"/>
                <w:szCs w:val="24"/>
                <w:lang w:val="ro-RO"/>
              </w:rPr>
              <w:t>: 300 modèles de lettres pour l'intreprise. Paris: Larousse, 2000.</w:t>
            </w:r>
          </w:p>
          <w:p w:rsidR="00525E7A" w:rsidRPr="00301D58" w:rsidRDefault="00525E7A" w:rsidP="006F20EC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01D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VLĂDUȚ Zoica-Elena; TEMEȘ, Ana. </w:t>
            </w:r>
            <w:r w:rsidRPr="00301D5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Corespondență comercială</w:t>
            </w:r>
            <w:r w:rsidRPr="00301D58">
              <w:rPr>
                <w:rFonts w:ascii="Times New Roman" w:hAnsi="Times New Roman"/>
                <w:sz w:val="24"/>
                <w:szCs w:val="24"/>
                <w:lang w:val="ro-RO"/>
              </w:rPr>
              <w:t>. București: Editura Didactică și Pedagogică, 1995.</w:t>
            </w:r>
          </w:p>
          <w:p w:rsidR="00525E7A" w:rsidRPr="00301D58" w:rsidRDefault="00525E7A" w:rsidP="006F20EC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01D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WELLAN, Jonathan. </w:t>
            </w:r>
            <w:r w:rsidRPr="00301D5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Writing Business e-mails. </w:t>
            </w:r>
            <w:r w:rsidRPr="00301D58">
              <w:rPr>
                <w:rFonts w:ascii="Times New Roman" w:hAnsi="Times New Roman"/>
                <w:sz w:val="24"/>
                <w:szCs w:val="24"/>
                <w:lang w:val="ro-RO"/>
              </w:rPr>
              <w:t>Oxford: Haw To Books, 2000.</w:t>
            </w:r>
          </w:p>
        </w:tc>
      </w:tr>
    </w:tbl>
    <w:p w:rsidR="009F19C7" w:rsidRPr="00301D58" w:rsidRDefault="009F19C7" w:rsidP="00A71EEB">
      <w:pPr>
        <w:pStyle w:val="ListParagraph"/>
        <w:spacing w:line="360" w:lineRule="auto"/>
        <w:rPr>
          <w:rFonts w:ascii="Times New Roman" w:hAnsi="Times New Roman"/>
          <w:lang w:val="ro-RO"/>
        </w:rPr>
      </w:pPr>
    </w:p>
    <w:p w:rsidR="00D463EE" w:rsidRPr="00301D58" w:rsidRDefault="00D463EE" w:rsidP="00FB2AE2">
      <w:pPr>
        <w:pStyle w:val="ListParagraph"/>
        <w:numPr>
          <w:ilvl w:val="0"/>
          <w:numId w:val="24"/>
        </w:numPr>
        <w:spacing w:after="0" w:line="360" w:lineRule="auto"/>
        <w:ind w:left="714" w:hanging="357"/>
        <w:jc w:val="both"/>
        <w:rPr>
          <w:rFonts w:ascii="Times New Roman" w:hAnsi="Times New Roman"/>
          <w:b/>
          <w:lang w:val="ro-RO"/>
        </w:rPr>
      </w:pPr>
      <w:r w:rsidRPr="00301D58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D92874" w:rsidRPr="00301D58" w:rsidTr="00D92874">
        <w:tc>
          <w:tcPr>
            <w:tcW w:w="10207" w:type="dxa"/>
          </w:tcPr>
          <w:p w:rsidR="00D92874" w:rsidRPr="00301D58" w:rsidRDefault="00242136" w:rsidP="00A71EEB">
            <w:pPr>
              <w:pStyle w:val="NoSpacing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Conţinuturile disciplinei sunt orientate spre aplicaţii practice. Conţinuturile disciplinei urmăresc oportunităţile de angajare ale absolvenţilor.</w:t>
            </w:r>
          </w:p>
        </w:tc>
      </w:tr>
    </w:tbl>
    <w:p w:rsidR="007971F4" w:rsidRPr="00301D58" w:rsidRDefault="007971F4" w:rsidP="00A71EEB">
      <w:pPr>
        <w:pStyle w:val="ListParagraph"/>
        <w:spacing w:line="360" w:lineRule="auto"/>
        <w:rPr>
          <w:rFonts w:ascii="Times New Roman" w:hAnsi="Times New Roman"/>
          <w:lang w:val="ro-RO"/>
        </w:rPr>
      </w:pPr>
    </w:p>
    <w:p w:rsidR="00FD7B54" w:rsidRPr="00FD7B54" w:rsidRDefault="00D463EE" w:rsidP="00FD7B54">
      <w:pPr>
        <w:pStyle w:val="ListParagraph"/>
        <w:numPr>
          <w:ilvl w:val="0"/>
          <w:numId w:val="24"/>
        </w:numPr>
        <w:spacing w:after="0" w:line="360" w:lineRule="auto"/>
        <w:ind w:left="714" w:hanging="357"/>
        <w:rPr>
          <w:rFonts w:ascii="Times New Roman" w:hAnsi="Times New Roman"/>
          <w:b/>
          <w:lang w:val="ro-RO"/>
        </w:rPr>
      </w:pPr>
      <w:r w:rsidRPr="00301D58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730"/>
        <w:gridCol w:w="2356"/>
        <w:gridCol w:w="3323"/>
        <w:gridCol w:w="1813"/>
      </w:tblGrid>
      <w:tr w:rsidR="004A12F6" w:rsidRPr="002D046B" w:rsidTr="004A12F6">
        <w:tc>
          <w:tcPr>
            <w:tcW w:w="2746" w:type="dxa"/>
          </w:tcPr>
          <w:p w:rsidR="00FD7B54" w:rsidRPr="0074438E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74438E">
              <w:rPr>
                <w:rFonts w:ascii="Times New Roman" w:hAnsi="Times New Roman"/>
                <w:b/>
                <w:lang w:val="ro-RO"/>
              </w:rPr>
              <w:t>Tip activitate</w:t>
            </w:r>
          </w:p>
        </w:tc>
        <w:tc>
          <w:tcPr>
            <w:tcW w:w="2361" w:type="dxa"/>
            <w:shd w:val="clear" w:color="auto" w:fill="auto"/>
          </w:tcPr>
          <w:p w:rsidR="00FD7B54" w:rsidRPr="0074438E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74438E">
              <w:rPr>
                <w:rFonts w:ascii="Times New Roman" w:hAnsi="Times New Roman"/>
                <w:b/>
                <w:lang w:val="ro-RO"/>
              </w:rPr>
              <w:t>10.1 Criterii de evaluare</w:t>
            </w:r>
          </w:p>
        </w:tc>
        <w:tc>
          <w:tcPr>
            <w:tcW w:w="3343" w:type="dxa"/>
          </w:tcPr>
          <w:p w:rsidR="00FD7B54" w:rsidRPr="0074438E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74438E">
              <w:rPr>
                <w:rFonts w:ascii="Times New Roman" w:hAnsi="Times New Roman"/>
                <w:b/>
                <w:lang w:val="ro-RO"/>
              </w:rPr>
              <w:t>10.2 Metode de evaluare</w:t>
            </w:r>
          </w:p>
        </w:tc>
        <w:tc>
          <w:tcPr>
            <w:tcW w:w="1772" w:type="dxa"/>
          </w:tcPr>
          <w:p w:rsidR="00FD7B54" w:rsidRPr="0074438E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74438E">
              <w:rPr>
                <w:rFonts w:ascii="Times New Roman" w:hAnsi="Times New Roman"/>
                <w:b/>
                <w:lang w:val="ro-RO"/>
              </w:rPr>
              <w:t>10.3 Pondere din nota finală</w:t>
            </w:r>
          </w:p>
        </w:tc>
      </w:tr>
      <w:tr w:rsidR="004A12F6" w:rsidRPr="002D046B" w:rsidTr="003E78D6">
        <w:tc>
          <w:tcPr>
            <w:tcW w:w="2757" w:type="dxa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2D046B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2350" w:type="dxa"/>
            <w:shd w:val="clear" w:color="auto" w:fill="auto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 puncte</w:t>
            </w:r>
          </w:p>
        </w:tc>
        <w:tc>
          <w:tcPr>
            <w:tcW w:w="3399" w:type="dxa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2D046B">
              <w:rPr>
                <w:rFonts w:ascii="Times New Roman" w:hAnsi="Times New Roman"/>
                <w:lang w:val="ro-RO"/>
              </w:rPr>
              <w:t>Examen</w:t>
            </w:r>
            <w:r>
              <w:rPr>
                <w:rFonts w:ascii="Times New Roman" w:hAnsi="Times New Roman"/>
                <w:lang w:val="ro-RO"/>
              </w:rPr>
              <w:t xml:space="preserve"> oral</w:t>
            </w:r>
          </w:p>
        </w:tc>
        <w:tc>
          <w:tcPr>
            <w:tcW w:w="1716" w:type="dxa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  <w:r w:rsidRPr="002D046B">
              <w:rPr>
                <w:rFonts w:ascii="Times New Roman" w:hAnsi="Times New Roman"/>
                <w:lang w:val="ro-RO"/>
              </w:rPr>
              <w:t>0 %</w:t>
            </w:r>
          </w:p>
        </w:tc>
      </w:tr>
      <w:tr w:rsidR="004A12F6" w:rsidRPr="002D046B" w:rsidTr="003E78D6">
        <w:tc>
          <w:tcPr>
            <w:tcW w:w="2757" w:type="dxa"/>
            <w:vMerge w:val="restart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2D046B">
              <w:rPr>
                <w:rFonts w:ascii="Times New Roman" w:hAnsi="Times New Roman"/>
                <w:lang w:val="ro-RO"/>
              </w:rPr>
              <w:t xml:space="preserve">10.5 Seminar </w:t>
            </w:r>
          </w:p>
        </w:tc>
        <w:tc>
          <w:tcPr>
            <w:tcW w:w="2350" w:type="dxa"/>
            <w:shd w:val="clear" w:color="auto" w:fill="auto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 punct</w:t>
            </w:r>
          </w:p>
        </w:tc>
        <w:tc>
          <w:tcPr>
            <w:tcW w:w="3399" w:type="dxa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Prezență</w:t>
            </w:r>
          </w:p>
        </w:tc>
        <w:tc>
          <w:tcPr>
            <w:tcW w:w="1716" w:type="dxa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</w:p>
        </w:tc>
      </w:tr>
      <w:tr w:rsidR="004A12F6" w:rsidRPr="000C014A" w:rsidTr="003E78D6">
        <w:tc>
          <w:tcPr>
            <w:tcW w:w="2757" w:type="dxa"/>
            <w:vMerge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50" w:type="dxa"/>
            <w:shd w:val="clear" w:color="auto" w:fill="auto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puncte</w:t>
            </w:r>
          </w:p>
        </w:tc>
        <w:tc>
          <w:tcPr>
            <w:tcW w:w="3399" w:type="dxa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Activitate și verificare pe parcurs</w:t>
            </w:r>
          </w:p>
        </w:tc>
        <w:tc>
          <w:tcPr>
            <w:tcW w:w="1716" w:type="dxa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</w:p>
        </w:tc>
      </w:tr>
      <w:tr w:rsidR="004A12F6" w:rsidRPr="000C014A" w:rsidTr="003E78D6">
        <w:tc>
          <w:tcPr>
            <w:tcW w:w="2757" w:type="dxa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50" w:type="dxa"/>
            <w:shd w:val="clear" w:color="auto" w:fill="auto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 puncte</w:t>
            </w:r>
          </w:p>
        </w:tc>
        <w:tc>
          <w:tcPr>
            <w:tcW w:w="3399" w:type="dxa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Portofoliu de seminar (exerciții de </w:t>
            </w:r>
            <w:r w:rsidRPr="002D046B">
              <w:rPr>
                <w:rFonts w:ascii="Times New Roman" w:hAnsi="Times New Roman"/>
                <w:lang w:val="ro-RO"/>
              </w:rPr>
              <w:t>redactare</w:t>
            </w:r>
            <w:r>
              <w:rPr>
                <w:rFonts w:ascii="Times New Roman" w:hAnsi="Times New Roman"/>
                <w:lang w:val="ro-RO"/>
              </w:rPr>
              <w:t>)</w:t>
            </w:r>
          </w:p>
        </w:tc>
        <w:tc>
          <w:tcPr>
            <w:tcW w:w="1716" w:type="dxa"/>
          </w:tcPr>
          <w:p w:rsidR="00FD7B54" w:rsidRPr="002D046B" w:rsidRDefault="004A12F6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  <w:r w:rsidRPr="002D046B">
              <w:rPr>
                <w:rFonts w:ascii="Times New Roman" w:hAnsi="Times New Roman"/>
                <w:lang w:val="ro-RO"/>
              </w:rPr>
              <w:t>0%</w:t>
            </w:r>
          </w:p>
        </w:tc>
      </w:tr>
      <w:tr w:rsidR="00FD7B54" w:rsidRPr="002D046B" w:rsidTr="003E78D6">
        <w:tc>
          <w:tcPr>
            <w:tcW w:w="0" w:type="auto"/>
            <w:gridSpan w:val="4"/>
          </w:tcPr>
          <w:p w:rsidR="00FD7B54" w:rsidRPr="002D046B" w:rsidRDefault="00FD7B54" w:rsidP="003E78D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2D046B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FD7B54" w:rsidRPr="000C014A" w:rsidTr="003E78D6">
        <w:tc>
          <w:tcPr>
            <w:tcW w:w="0" w:type="auto"/>
            <w:gridSpan w:val="4"/>
          </w:tcPr>
          <w:p w:rsidR="00FD7B54" w:rsidRPr="00CA7197" w:rsidRDefault="00FD7B54" w:rsidP="003E78D6">
            <w:pPr>
              <w:pStyle w:val="ListParagraph"/>
              <w:numPr>
                <w:ilvl w:val="0"/>
                <w:numId w:val="16"/>
              </w:numPr>
              <w:ind w:left="318" w:hanging="284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A719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Redactarea şi prezentarea publică, </w:t>
            </w:r>
            <w:r w:rsidR="004A12F6">
              <w:rPr>
                <w:rFonts w:ascii="Times New Roman" w:hAnsi="Times New Roman"/>
                <w:sz w:val="20"/>
                <w:szCs w:val="20"/>
                <w:lang w:val="ro-RO"/>
              </w:rPr>
              <w:t>a unui mesaj</w:t>
            </w:r>
            <w:r w:rsidRPr="00CA7197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structurat către un public-ţintă dat, cu privire </w:t>
            </w:r>
            <w:r w:rsidR="004A12F6">
              <w:rPr>
                <w:rFonts w:ascii="Times New Roman" w:hAnsi="Times New Roman"/>
                <w:sz w:val="20"/>
                <w:szCs w:val="20"/>
                <w:lang w:val="ro-RO"/>
              </w:rPr>
              <w:t>la o problemă de comunicare organizațională</w:t>
            </w:r>
          </w:p>
          <w:p w:rsidR="00FD7B54" w:rsidRPr="00CA7197" w:rsidRDefault="00FD7B54" w:rsidP="004A12F6">
            <w:pPr>
              <w:pStyle w:val="ListParagraph"/>
              <w:numPr>
                <w:ilvl w:val="0"/>
                <w:numId w:val="16"/>
              </w:numPr>
              <w:ind w:left="318" w:hanging="284"/>
              <w:jc w:val="both"/>
              <w:rPr>
                <w:sz w:val="16"/>
                <w:szCs w:val="16"/>
                <w:lang w:val="ro-RO"/>
              </w:rPr>
            </w:pPr>
            <w:r w:rsidRPr="00CA7197">
              <w:rPr>
                <w:rFonts w:ascii="Times New Roman" w:hAnsi="Times New Roman"/>
                <w:sz w:val="20"/>
                <w:szCs w:val="20"/>
                <w:lang w:val="ro-RO"/>
              </w:rPr>
              <w:t>Redactarea, în condiţii de limi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tă de timp, a unui </w:t>
            </w:r>
            <w:r w:rsidR="004A12F6">
              <w:rPr>
                <w:rFonts w:ascii="Times New Roman" w:hAnsi="Times New Roman"/>
                <w:sz w:val="20"/>
                <w:szCs w:val="20"/>
                <w:lang w:val="ro-RO"/>
              </w:rPr>
              <w:t>text din categoria corespondenței oficiale.</w:t>
            </w:r>
          </w:p>
        </w:tc>
      </w:tr>
    </w:tbl>
    <w:p w:rsidR="00105B87" w:rsidRPr="00301D58" w:rsidRDefault="00105B87" w:rsidP="00A71EEB">
      <w:pPr>
        <w:spacing w:line="360" w:lineRule="auto"/>
        <w:rPr>
          <w:rFonts w:ascii="Times New Roman" w:hAnsi="Times New Roman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2151"/>
        <w:gridCol w:w="1698"/>
        <w:gridCol w:w="3396"/>
      </w:tblGrid>
      <w:tr w:rsidR="005C6FD9" w:rsidRPr="00301D58" w:rsidTr="00FB2AE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C6FD9" w:rsidRPr="00301D58" w:rsidRDefault="005C6FD9" w:rsidP="00FB2AE2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Data completării:</w:t>
            </w:r>
          </w:p>
          <w:p w:rsidR="005C6FD9" w:rsidRPr="00301D58" w:rsidRDefault="004A12F6" w:rsidP="00FB2AE2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25.03</w:t>
            </w:r>
            <w:r w:rsidR="005C6FD9" w:rsidRPr="00301D58">
              <w:rPr>
                <w:rFonts w:ascii="Times New Roman" w:hAnsi="Times New Roman"/>
                <w:lang w:val="ro-RO"/>
              </w:rPr>
              <w:t>.201</w:t>
            </w:r>
            <w:r>
              <w:rPr>
                <w:rFonts w:ascii="Times New Roman" w:hAnsi="Times New Roman"/>
                <w:lang w:val="ro-RO"/>
              </w:rPr>
              <w:t>7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6FD9" w:rsidRPr="00301D58" w:rsidRDefault="005C6FD9" w:rsidP="00FB2AE2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Semnătura titularului de curs,</w:t>
            </w:r>
          </w:p>
          <w:p w:rsidR="00CF5D4C" w:rsidRPr="00301D58" w:rsidRDefault="00CF5D4C" w:rsidP="00CF5D4C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ro-RO" w:eastAsia="ro-RO"/>
              </w:rPr>
            </w:pPr>
            <w:r w:rsidRPr="00301D58">
              <w:rPr>
                <w:rFonts w:ascii="Times New Roman" w:hAnsi="Times New Roman"/>
                <w:noProof/>
                <w:sz w:val="20"/>
                <w:szCs w:val="20"/>
                <w:lang w:val="ro-RO" w:eastAsia="ro-RO"/>
              </w:rPr>
              <w:t>Lect. univ. dr. Maria MICLE</w:t>
            </w:r>
          </w:p>
          <w:p w:rsidR="005C6FD9" w:rsidRPr="00301D58" w:rsidRDefault="005C6FD9" w:rsidP="00FB2AE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5C6FD9" w:rsidRPr="00301D58" w:rsidRDefault="005C6FD9" w:rsidP="00FB2AE2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Semnătura titularului de seminar,</w:t>
            </w:r>
          </w:p>
          <w:p w:rsidR="005C6FD9" w:rsidRPr="00301D58" w:rsidRDefault="005C6FD9" w:rsidP="00FB2AE2">
            <w:pPr>
              <w:spacing w:after="0" w:line="36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ro-RO" w:eastAsia="ro-RO"/>
              </w:rPr>
            </w:pPr>
            <w:r w:rsidRPr="00301D58">
              <w:rPr>
                <w:rFonts w:ascii="Times New Roman" w:hAnsi="Times New Roman"/>
                <w:noProof/>
                <w:sz w:val="20"/>
                <w:szCs w:val="20"/>
                <w:lang w:val="ro-RO" w:eastAsia="ro-RO"/>
              </w:rPr>
              <w:t>Lect. univ. dr. Maria MICLE</w:t>
            </w:r>
          </w:p>
          <w:p w:rsidR="005C6FD9" w:rsidRPr="00301D58" w:rsidRDefault="005C6FD9" w:rsidP="00FB2AE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5C6FD9" w:rsidRPr="00301D58" w:rsidTr="00FB2AE2"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6FD9" w:rsidRPr="00301D58" w:rsidRDefault="005C6FD9" w:rsidP="00FB2AE2">
            <w:pPr>
              <w:spacing w:after="0" w:line="36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6FD9" w:rsidRPr="00301D58" w:rsidRDefault="005C6FD9" w:rsidP="00FB2AE2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301D58">
              <w:rPr>
                <w:rFonts w:ascii="Times New Roman" w:hAnsi="Times New Roman"/>
                <w:lang w:val="ro-RO"/>
              </w:rPr>
              <w:t>Semnătura directorului de departament,</w:t>
            </w:r>
          </w:p>
          <w:p w:rsidR="005C6FD9" w:rsidRPr="00301D58" w:rsidRDefault="00FD7B54" w:rsidP="00FD7B54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</w:t>
            </w:r>
            <w:r w:rsidR="005C6FD9" w:rsidRPr="00301D58">
              <w:rPr>
                <w:rFonts w:ascii="Times New Roman" w:hAnsi="Times New Roman"/>
                <w:lang w:val="ro-RO"/>
              </w:rPr>
              <w:t xml:space="preserve">. univ. dr. </w:t>
            </w:r>
            <w:r>
              <w:rPr>
                <w:rFonts w:ascii="Times New Roman" w:hAnsi="Times New Roman"/>
                <w:lang w:val="ro-RO"/>
              </w:rPr>
              <w:t xml:space="preserve">Gheorghe </w:t>
            </w:r>
            <w:r w:rsidR="004A12F6">
              <w:rPr>
                <w:rFonts w:ascii="Times New Roman" w:hAnsi="Times New Roman"/>
                <w:lang w:val="ro-RO"/>
              </w:rPr>
              <w:t>CLITAN</w:t>
            </w:r>
            <w:r w:rsidR="005C6FD9" w:rsidRPr="00301D58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</w:tbl>
    <w:p w:rsidR="00105B87" w:rsidRPr="00301D58" w:rsidRDefault="00105B87" w:rsidP="00A71EEB">
      <w:pPr>
        <w:spacing w:line="360" w:lineRule="auto"/>
        <w:rPr>
          <w:rFonts w:ascii="Times New Roman" w:hAnsi="Times New Roman"/>
          <w:lang w:val="ro-RO"/>
        </w:rPr>
      </w:pPr>
    </w:p>
    <w:sectPr w:rsidR="00105B87" w:rsidRPr="00301D58" w:rsidSect="00D655BC">
      <w:footerReference w:type="default" r:id="rId9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607" w:rsidRDefault="002F0607" w:rsidP="00A71EEB">
      <w:pPr>
        <w:spacing w:after="0" w:line="240" w:lineRule="auto"/>
      </w:pPr>
      <w:r>
        <w:separator/>
      </w:r>
    </w:p>
  </w:endnote>
  <w:endnote w:type="continuationSeparator" w:id="0">
    <w:p w:rsidR="002F0607" w:rsidRDefault="002F0607" w:rsidP="00A71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44844"/>
      <w:docPartObj>
        <w:docPartGallery w:val="Page Numbers (Bottom of Page)"/>
        <w:docPartUnique/>
      </w:docPartObj>
    </w:sdtPr>
    <w:sdtEndPr/>
    <w:sdtContent>
      <w:p w:rsidR="00FB2AE2" w:rsidRDefault="008330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62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B2AE2" w:rsidRDefault="00FB2A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607" w:rsidRDefault="002F0607" w:rsidP="00A71EEB">
      <w:pPr>
        <w:spacing w:after="0" w:line="240" w:lineRule="auto"/>
      </w:pPr>
      <w:r>
        <w:separator/>
      </w:r>
    </w:p>
  </w:footnote>
  <w:footnote w:type="continuationSeparator" w:id="0">
    <w:p w:rsidR="002F0607" w:rsidRDefault="002F0607" w:rsidP="00A71E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61F51"/>
    <w:multiLevelType w:val="hybridMultilevel"/>
    <w:tmpl w:val="2EA622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BB28AB"/>
    <w:multiLevelType w:val="hybridMultilevel"/>
    <w:tmpl w:val="B26698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84EA5"/>
    <w:multiLevelType w:val="multilevel"/>
    <w:tmpl w:val="7B169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AA03EC1"/>
    <w:multiLevelType w:val="hybridMultilevel"/>
    <w:tmpl w:val="AFB434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B42BD"/>
    <w:multiLevelType w:val="hybridMultilevel"/>
    <w:tmpl w:val="960A905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7623C"/>
    <w:multiLevelType w:val="hybridMultilevel"/>
    <w:tmpl w:val="CEB22ADE"/>
    <w:lvl w:ilvl="0" w:tplc="041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F0263FE"/>
    <w:multiLevelType w:val="hybridMultilevel"/>
    <w:tmpl w:val="B038DC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C2268"/>
    <w:multiLevelType w:val="hybridMultilevel"/>
    <w:tmpl w:val="F7DEA7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F4B7A"/>
    <w:multiLevelType w:val="multilevel"/>
    <w:tmpl w:val="7B169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34A441B"/>
    <w:multiLevelType w:val="hybridMultilevel"/>
    <w:tmpl w:val="220457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645A2"/>
    <w:multiLevelType w:val="hybridMultilevel"/>
    <w:tmpl w:val="3B4E7970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0E218F"/>
    <w:multiLevelType w:val="hybridMultilevel"/>
    <w:tmpl w:val="636EE1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6800CA2"/>
    <w:multiLevelType w:val="hybridMultilevel"/>
    <w:tmpl w:val="8CE6DE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C56DAE"/>
    <w:multiLevelType w:val="hybridMultilevel"/>
    <w:tmpl w:val="E80C9FD8"/>
    <w:lvl w:ilvl="0" w:tplc="ADA045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05FEF"/>
    <w:multiLevelType w:val="hybridMultilevel"/>
    <w:tmpl w:val="3B0ED6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9C08DC"/>
    <w:multiLevelType w:val="hybridMultilevel"/>
    <w:tmpl w:val="450C73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F7A14"/>
    <w:multiLevelType w:val="hybridMultilevel"/>
    <w:tmpl w:val="960A905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E1555"/>
    <w:multiLevelType w:val="hybridMultilevel"/>
    <w:tmpl w:val="3AAAE966"/>
    <w:lvl w:ilvl="0" w:tplc="860CE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24418"/>
    <w:multiLevelType w:val="hybridMultilevel"/>
    <w:tmpl w:val="0E14857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7F0942"/>
    <w:multiLevelType w:val="hybridMultilevel"/>
    <w:tmpl w:val="F7DEA7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97E2D"/>
    <w:multiLevelType w:val="hybridMultilevel"/>
    <w:tmpl w:val="F7DEA7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22BB7"/>
    <w:multiLevelType w:val="hybridMultilevel"/>
    <w:tmpl w:val="A412F7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DDA42BD"/>
    <w:multiLevelType w:val="hybridMultilevel"/>
    <w:tmpl w:val="CBE82B36"/>
    <w:lvl w:ilvl="0" w:tplc="E07216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2F3137"/>
    <w:multiLevelType w:val="hybridMultilevel"/>
    <w:tmpl w:val="9C142212"/>
    <w:lvl w:ilvl="0" w:tplc="ADA045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30B9C"/>
    <w:multiLevelType w:val="hybridMultilevel"/>
    <w:tmpl w:val="079413F8"/>
    <w:lvl w:ilvl="0" w:tplc="036CAE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34CD9"/>
    <w:multiLevelType w:val="hybridMultilevel"/>
    <w:tmpl w:val="7B18BF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81E2C"/>
    <w:multiLevelType w:val="hybridMultilevel"/>
    <w:tmpl w:val="E1D2EB72"/>
    <w:lvl w:ilvl="0" w:tplc="07D0F25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1" w15:restartNumberingAfterBreak="0">
    <w:nsid w:val="7309697E"/>
    <w:multiLevelType w:val="hybridMultilevel"/>
    <w:tmpl w:val="65222CB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3"/>
  </w:num>
  <w:num w:numId="4">
    <w:abstractNumId w:val="26"/>
  </w:num>
  <w:num w:numId="5">
    <w:abstractNumId w:val="19"/>
  </w:num>
  <w:num w:numId="6">
    <w:abstractNumId w:val="11"/>
  </w:num>
  <w:num w:numId="7">
    <w:abstractNumId w:val="31"/>
  </w:num>
  <w:num w:numId="8">
    <w:abstractNumId w:val="22"/>
  </w:num>
  <w:num w:numId="9">
    <w:abstractNumId w:val="16"/>
  </w:num>
  <w:num w:numId="10">
    <w:abstractNumId w:val="7"/>
  </w:num>
  <w:num w:numId="11">
    <w:abstractNumId w:val="17"/>
  </w:num>
  <w:num w:numId="12">
    <w:abstractNumId w:val="29"/>
  </w:num>
  <w:num w:numId="13">
    <w:abstractNumId w:val="27"/>
  </w:num>
  <w:num w:numId="14">
    <w:abstractNumId w:val="14"/>
  </w:num>
  <w:num w:numId="15">
    <w:abstractNumId w:val="4"/>
  </w:num>
  <w:num w:numId="16">
    <w:abstractNumId w:val="23"/>
  </w:num>
  <w:num w:numId="17">
    <w:abstractNumId w:val="15"/>
  </w:num>
  <w:num w:numId="18">
    <w:abstractNumId w:val="5"/>
  </w:num>
  <w:num w:numId="19">
    <w:abstractNumId w:val="21"/>
  </w:num>
  <w:num w:numId="20">
    <w:abstractNumId w:val="8"/>
  </w:num>
  <w:num w:numId="21">
    <w:abstractNumId w:val="18"/>
  </w:num>
  <w:num w:numId="22">
    <w:abstractNumId w:val="9"/>
  </w:num>
  <w:num w:numId="23">
    <w:abstractNumId w:val="3"/>
  </w:num>
  <w:num w:numId="24">
    <w:abstractNumId w:val="25"/>
  </w:num>
  <w:num w:numId="25">
    <w:abstractNumId w:val="30"/>
  </w:num>
  <w:num w:numId="26">
    <w:abstractNumId w:val="6"/>
  </w:num>
  <w:num w:numId="27">
    <w:abstractNumId w:val="12"/>
  </w:num>
  <w:num w:numId="28">
    <w:abstractNumId w:val="28"/>
  </w:num>
  <w:num w:numId="29">
    <w:abstractNumId w:val="10"/>
  </w:num>
  <w:num w:numId="30">
    <w:abstractNumId w:val="20"/>
  </w:num>
  <w:num w:numId="31">
    <w:abstractNumId w:val="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3EE"/>
    <w:rsid w:val="00013DEE"/>
    <w:rsid w:val="00024126"/>
    <w:rsid w:val="000369A2"/>
    <w:rsid w:val="000818A0"/>
    <w:rsid w:val="000C64EF"/>
    <w:rsid w:val="000D172B"/>
    <w:rsid w:val="000E6E81"/>
    <w:rsid w:val="000F360C"/>
    <w:rsid w:val="00105B87"/>
    <w:rsid w:val="00116844"/>
    <w:rsid w:val="00117589"/>
    <w:rsid w:val="0017725B"/>
    <w:rsid w:val="00194AD0"/>
    <w:rsid w:val="00195690"/>
    <w:rsid w:val="0019765B"/>
    <w:rsid w:val="001A5FAA"/>
    <w:rsid w:val="001B62BC"/>
    <w:rsid w:val="001C69E7"/>
    <w:rsid w:val="001D2A66"/>
    <w:rsid w:val="001F58C8"/>
    <w:rsid w:val="00214759"/>
    <w:rsid w:val="00242136"/>
    <w:rsid w:val="00252E0C"/>
    <w:rsid w:val="002A4F3A"/>
    <w:rsid w:val="002C6D82"/>
    <w:rsid w:val="002D046B"/>
    <w:rsid w:val="002D1D03"/>
    <w:rsid w:val="002F0607"/>
    <w:rsid w:val="00300CB8"/>
    <w:rsid w:val="00301D58"/>
    <w:rsid w:val="00307A66"/>
    <w:rsid w:val="0031761D"/>
    <w:rsid w:val="00331618"/>
    <w:rsid w:val="00360A12"/>
    <w:rsid w:val="003920F0"/>
    <w:rsid w:val="003954C2"/>
    <w:rsid w:val="003C30C2"/>
    <w:rsid w:val="003D7CC5"/>
    <w:rsid w:val="00403956"/>
    <w:rsid w:val="00407254"/>
    <w:rsid w:val="0042109F"/>
    <w:rsid w:val="00450C29"/>
    <w:rsid w:val="004927F7"/>
    <w:rsid w:val="004A12F6"/>
    <w:rsid w:val="004B6B47"/>
    <w:rsid w:val="004C6818"/>
    <w:rsid w:val="004C6C43"/>
    <w:rsid w:val="00503F57"/>
    <w:rsid w:val="00525E7A"/>
    <w:rsid w:val="00527CB5"/>
    <w:rsid w:val="00545B4C"/>
    <w:rsid w:val="005511D7"/>
    <w:rsid w:val="00576B7C"/>
    <w:rsid w:val="005C6FD9"/>
    <w:rsid w:val="005E04C8"/>
    <w:rsid w:val="00616028"/>
    <w:rsid w:val="00626B72"/>
    <w:rsid w:val="00683726"/>
    <w:rsid w:val="00696077"/>
    <w:rsid w:val="006F20EC"/>
    <w:rsid w:val="0074355C"/>
    <w:rsid w:val="00743C07"/>
    <w:rsid w:val="0075423E"/>
    <w:rsid w:val="00792B3D"/>
    <w:rsid w:val="007971F4"/>
    <w:rsid w:val="007D1EEB"/>
    <w:rsid w:val="00821FA3"/>
    <w:rsid w:val="008241EC"/>
    <w:rsid w:val="0083301B"/>
    <w:rsid w:val="00846770"/>
    <w:rsid w:val="00875827"/>
    <w:rsid w:val="00882467"/>
    <w:rsid w:val="008D0B24"/>
    <w:rsid w:val="009429BB"/>
    <w:rsid w:val="00985F74"/>
    <w:rsid w:val="009941C5"/>
    <w:rsid w:val="009E59F9"/>
    <w:rsid w:val="009F19C7"/>
    <w:rsid w:val="009F6DF0"/>
    <w:rsid w:val="009F7759"/>
    <w:rsid w:val="00A55173"/>
    <w:rsid w:val="00A71EEB"/>
    <w:rsid w:val="00A7585F"/>
    <w:rsid w:val="00A917C9"/>
    <w:rsid w:val="00AB64DC"/>
    <w:rsid w:val="00AD6841"/>
    <w:rsid w:val="00B21CA8"/>
    <w:rsid w:val="00B27FE6"/>
    <w:rsid w:val="00B77A1A"/>
    <w:rsid w:val="00BB00D0"/>
    <w:rsid w:val="00BE53CD"/>
    <w:rsid w:val="00BE682E"/>
    <w:rsid w:val="00C97895"/>
    <w:rsid w:val="00CA7197"/>
    <w:rsid w:val="00CE20A9"/>
    <w:rsid w:val="00CF5D4C"/>
    <w:rsid w:val="00D463EE"/>
    <w:rsid w:val="00D508B0"/>
    <w:rsid w:val="00D512EC"/>
    <w:rsid w:val="00D655BC"/>
    <w:rsid w:val="00D92874"/>
    <w:rsid w:val="00DB13B7"/>
    <w:rsid w:val="00DB6529"/>
    <w:rsid w:val="00DC0694"/>
    <w:rsid w:val="00DE6EE2"/>
    <w:rsid w:val="00DF3D03"/>
    <w:rsid w:val="00E17C35"/>
    <w:rsid w:val="00E21AEC"/>
    <w:rsid w:val="00E60DAF"/>
    <w:rsid w:val="00EB2817"/>
    <w:rsid w:val="00EC73C6"/>
    <w:rsid w:val="00F10CAB"/>
    <w:rsid w:val="00F70364"/>
    <w:rsid w:val="00F742EE"/>
    <w:rsid w:val="00F77C03"/>
    <w:rsid w:val="00F9120A"/>
    <w:rsid w:val="00F96B44"/>
    <w:rsid w:val="00FA17B5"/>
    <w:rsid w:val="00FB2AE2"/>
    <w:rsid w:val="00FD7B54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27A615-8842-4E73-9D01-7810504AE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0D172B"/>
    <w:pPr>
      <w:spacing w:after="120" w:line="240" w:lineRule="auto"/>
    </w:pPr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D172B"/>
    <w:rPr>
      <w:rFonts w:eastAsia="Times New Roman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0D172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71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1EE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71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EEB"/>
    <w:rPr>
      <w:sz w:val="22"/>
      <w:szCs w:val="22"/>
    </w:rPr>
  </w:style>
  <w:style w:type="paragraph" w:customStyle="1" w:styleId="Normal1">
    <w:name w:val="Normal1"/>
    <w:basedOn w:val="Normal"/>
    <w:autoRedefine/>
    <w:qFormat/>
    <w:rsid w:val="00EC73C6"/>
    <w:pPr>
      <w:spacing w:after="0" w:line="360" w:lineRule="auto"/>
      <w:ind w:left="720" w:hanging="686"/>
      <w:jc w:val="both"/>
    </w:pPr>
    <w:rPr>
      <w:rFonts w:ascii="Times New Roman" w:hAnsi="Times New Roman"/>
      <w:sz w:val="24"/>
      <w:lang w:val="ro-RO"/>
    </w:rPr>
  </w:style>
  <w:style w:type="paragraph" w:customStyle="1" w:styleId="Default">
    <w:name w:val="Default"/>
    <w:rsid w:val="002D04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m.ro/ldmd/LDMD-02/Lds/Lds%2002%200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FDFE0-277B-4BCE-9C12-EE568BCB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1126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7648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Maria Micle</cp:lastModifiedBy>
  <cp:revision>29</cp:revision>
  <cp:lastPrinted>2012-09-18T08:35:00Z</cp:lastPrinted>
  <dcterms:created xsi:type="dcterms:W3CDTF">2016-02-02T19:25:00Z</dcterms:created>
  <dcterms:modified xsi:type="dcterms:W3CDTF">2017-03-29T15:40:00Z</dcterms:modified>
</cp:coreProperties>
</file>