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Pr="00127DC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127DC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FIŞA DISCIPLINEI</w:t>
      </w:r>
    </w:p>
    <w:p w:rsidR="008D0B24" w:rsidRPr="00127DC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D1666E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D463EE" w:rsidRPr="00D1666E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Ştiinţe Politice, Filozofie şi Ştiinţe ale Comunicării</w:t>
            </w:r>
          </w:p>
        </w:tc>
      </w:tr>
      <w:tr w:rsidR="00D463EE" w:rsidRPr="00D1666E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1.3 </w:t>
            </w:r>
            <w:r w:rsidR="0006695A" w:rsidRPr="00127DC6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Filozofie şi Ştiinţe ale Comunicării</w:t>
            </w:r>
          </w:p>
        </w:tc>
      </w:tr>
      <w:tr w:rsidR="00D463EE" w:rsidRPr="00127DC6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Ştiinţe ale comunicării</w:t>
            </w:r>
          </w:p>
        </w:tc>
      </w:tr>
      <w:tr w:rsidR="00D463EE" w:rsidRPr="00127DC6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D463EE" w:rsidRPr="00127DC6">
        <w:tc>
          <w:tcPr>
            <w:tcW w:w="1907" w:type="pct"/>
            <w:vAlign w:val="center"/>
          </w:tcPr>
          <w:p w:rsidR="00D463EE" w:rsidRPr="00127DC6" w:rsidRDefault="0042109F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127DC6" w:rsidRDefault="0006695A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Mass Media şi Relaţii Publice</w:t>
            </w:r>
          </w:p>
        </w:tc>
      </w:tr>
    </w:tbl>
    <w:p w:rsidR="00D92874" w:rsidRPr="00127DC6" w:rsidRDefault="00D92874" w:rsidP="00D655BC">
      <w:pPr>
        <w:rPr>
          <w:rFonts w:ascii="Times New Roman" w:hAnsi="Times New Roman"/>
          <w:lang w:val="ro-RO"/>
        </w:rPr>
      </w:pPr>
    </w:p>
    <w:p w:rsidR="00F9120A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127DC6">
        <w:tc>
          <w:tcPr>
            <w:tcW w:w="3828" w:type="dxa"/>
            <w:gridSpan w:val="3"/>
          </w:tcPr>
          <w:p w:rsidR="00331618" w:rsidRPr="00127DC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PRACTICĂ</w:t>
            </w:r>
          </w:p>
        </w:tc>
      </w:tr>
      <w:tr w:rsidR="00331618" w:rsidRPr="00127DC6">
        <w:tc>
          <w:tcPr>
            <w:tcW w:w="3828" w:type="dxa"/>
            <w:gridSpan w:val="3"/>
          </w:tcPr>
          <w:p w:rsidR="00331618" w:rsidRPr="00127DC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331618" w:rsidRPr="00D1666E">
        <w:tc>
          <w:tcPr>
            <w:tcW w:w="3828" w:type="dxa"/>
            <w:gridSpan w:val="3"/>
          </w:tcPr>
          <w:p w:rsidR="00331618" w:rsidRPr="00127DC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Lect. univ. dr. PETROVA TAMARA</w:t>
            </w:r>
          </w:p>
        </w:tc>
      </w:tr>
      <w:tr w:rsidR="00331618" w:rsidRPr="00127DC6">
        <w:tc>
          <w:tcPr>
            <w:tcW w:w="1843" w:type="dxa"/>
          </w:tcPr>
          <w:p w:rsidR="00331618" w:rsidRPr="00127DC6" w:rsidRDefault="00331618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331618" w:rsidRPr="00127DC6" w:rsidRDefault="00331618" w:rsidP="00BE17DC">
            <w:pPr>
              <w:pStyle w:val="Frspaiere1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331618" w:rsidRPr="00127DC6" w:rsidRDefault="00F70364" w:rsidP="00BE17DC">
            <w:pPr>
              <w:pStyle w:val="Frspaiere1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331618" w:rsidRPr="00127DC6" w:rsidRDefault="00F70364" w:rsidP="00BE17DC">
            <w:pPr>
              <w:pStyle w:val="Frspaiere1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127DC6" w:rsidRDefault="00320D97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127DC6">
              <w:rPr>
                <w:rFonts w:ascii="Times New Roman" w:hAnsi="Times New Roman"/>
                <w:lang w:val="ro-RO"/>
              </w:rPr>
              <w:t>Ob</w:t>
            </w:r>
            <w:proofErr w:type="spellEnd"/>
          </w:p>
        </w:tc>
      </w:tr>
    </w:tbl>
    <w:p w:rsidR="00D92874" w:rsidRPr="00127DC6" w:rsidRDefault="00D92874" w:rsidP="00D655BC">
      <w:pPr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127DC6">
        <w:tc>
          <w:tcPr>
            <w:tcW w:w="3652" w:type="dxa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552" w:type="dxa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127DC6">
        <w:tc>
          <w:tcPr>
            <w:tcW w:w="3652" w:type="dxa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552" w:type="dxa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 w:rsidRPr="00127DC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FE0F92" w:rsidRPr="00127DC6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 w:rsidRPr="00127DC6">
              <w:rPr>
                <w:rFonts w:ascii="Times New Roman" w:hAnsi="Times New Roman"/>
                <w:lang w:val="ro-RO"/>
              </w:rPr>
              <w:t>î</w:t>
            </w:r>
            <w:r w:rsidRPr="00127DC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 w:rsidRPr="00127DC6">
              <w:rPr>
                <w:rFonts w:ascii="Times New Roman" w:hAnsi="Times New Roman"/>
                <w:lang w:val="ro-RO"/>
              </w:rPr>
              <w:t>/</w:t>
            </w:r>
            <w:r w:rsidRPr="00127DC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127DC6" w:rsidRDefault="00331920" w:rsidP="00331920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127DC6">
              <w:rPr>
                <w:rFonts w:ascii="Times New Roman" w:hAnsi="Times New Roman"/>
                <w:lang w:val="ro-RO"/>
              </w:rPr>
              <w:t>Tutoriat</w:t>
            </w:r>
            <w:proofErr w:type="spellEnd"/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127DC6" w:rsidRDefault="006200DB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127DC6">
        <w:tc>
          <w:tcPr>
            <w:tcW w:w="9464" w:type="dxa"/>
            <w:gridSpan w:val="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Alte activităţi</w:t>
            </w:r>
            <w:r w:rsidR="00FE0F92" w:rsidRPr="00127DC6">
              <w:rPr>
                <w:rFonts w:ascii="Times New Roman" w:hAnsi="Times New Roman"/>
                <w:lang w:val="ro-RO"/>
              </w:rPr>
              <w:t xml:space="preserve"> în cadrul instituţiilor-gazdă</w:t>
            </w:r>
          </w:p>
        </w:tc>
        <w:tc>
          <w:tcPr>
            <w:tcW w:w="709" w:type="dxa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3954C2" w:rsidRPr="00127D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</w:t>
            </w:r>
            <w:r w:rsidR="006200DB" w:rsidRPr="00127DC6"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  <w:tr w:rsidR="003954C2" w:rsidRPr="00127D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15</w:t>
            </w:r>
            <w:r w:rsidR="006200DB" w:rsidRPr="00127DC6">
              <w:rPr>
                <w:rFonts w:ascii="Times New Roman" w:hAnsi="Times New Roman"/>
                <w:b/>
                <w:lang w:val="ro-RO"/>
              </w:rPr>
              <w:t>0</w:t>
            </w:r>
          </w:p>
        </w:tc>
      </w:tr>
      <w:tr w:rsidR="003954C2" w:rsidRPr="00127DC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954C2" w:rsidRPr="00127DC6" w:rsidRDefault="003954C2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954C2" w:rsidRPr="00127DC6" w:rsidRDefault="00331920" w:rsidP="00BE17DC">
            <w:pPr>
              <w:pStyle w:val="Frspaiere1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:rsidR="00D92874" w:rsidRPr="00127DC6" w:rsidRDefault="00D92874" w:rsidP="003954C2">
      <w:pPr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D1666E">
        <w:tc>
          <w:tcPr>
            <w:tcW w:w="1985" w:type="dxa"/>
          </w:tcPr>
          <w:p w:rsidR="00FF0035" w:rsidRPr="00127DC6" w:rsidRDefault="00FF0035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127DC6" w:rsidRDefault="00771465" w:rsidP="00BE17DC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Cunoştinţe </w:t>
            </w:r>
            <w:r w:rsidR="009E7C78" w:rsidRPr="00127DC6">
              <w:rPr>
                <w:rFonts w:ascii="Times New Roman" w:hAnsi="Times New Roman"/>
                <w:lang w:val="ro-RO"/>
              </w:rPr>
              <w:t>teoretice de bază în domeniul Relaţiilor Publice</w:t>
            </w:r>
          </w:p>
        </w:tc>
      </w:tr>
      <w:tr w:rsidR="00FF0035" w:rsidRPr="00D1666E">
        <w:tc>
          <w:tcPr>
            <w:tcW w:w="1985" w:type="dxa"/>
          </w:tcPr>
          <w:p w:rsidR="00FF0035" w:rsidRPr="00127DC6" w:rsidRDefault="00FF0035" w:rsidP="00BE17DC">
            <w:pPr>
              <w:pStyle w:val="Frspaiere1"/>
              <w:spacing w:line="276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97376D" w:rsidRPr="00127DC6" w:rsidRDefault="0097376D" w:rsidP="0097376D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Comportamente/aptitudini şi atitudini:</w:t>
            </w:r>
          </w:p>
          <w:p w:rsidR="0097376D" w:rsidRPr="00127DC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capacitate de a aplica, transfera şi combina cunoştinţe şi deprinderi dobândite anterior;</w:t>
            </w:r>
          </w:p>
          <w:p w:rsidR="0097376D" w:rsidRPr="00127DC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creativitate;</w:t>
            </w:r>
          </w:p>
          <w:p w:rsidR="0097376D" w:rsidRPr="00127DC6" w:rsidRDefault="0097376D" w:rsidP="0097376D">
            <w:pPr>
              <w:pStyle w:val="Frspaiere1"/>
              <w:numPr>
                <w:ilvl w:val="0"/>
                <w:numId w:val="6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abilităţi de comunicare;</w:t>
            </w:r>
          </w:p>
          <w:p w:rsidR="00AE5C84" w:rsidRPr="00127DC6" w:rsidRDefault="00AE5C84" w:rsidP="00AE5C84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Competenţe informatice: utilizarea TIC, utilizare </w:t>
            </w:r>
            <w:r w:rsidRPr="00127DC6">
              <w:rPr>
                <w:rFonts w:ascii="Times New Roman" w:hAnsi="Times New Roman"/>
                <w:i/>
                <w:iCs/>
                <w:lang w:val="ro-RO"/>
              </w:rPr>
              <w:t>Web</w:t>
            </w:r>
            <w:r w:rsidRPr="00127DC6">
              <w:rPr>
                <w:rFonts w:ascii="Times New Roman" w:hAnsi="Times New Roman"/>
                <w:lang w:val="ro-RO"/>
              </w:rPr>
              <w:t xml:space="preserve">, baze de date, aplicaţii </w:t>
            </w:r>
            <w:r w:rsidRPr="00127DC6">
              <w:rPr>
                <w:rFonts w:ascii="Times New Roman" w:hAnsi="Times New Roman"/>
                <w:iCs/>
                <w:lang w:val="ro-RO"/>
              </w:rPr>
              <w:t>software</w:t>
            </w:r>
            <w:r w:rsidRPr="00127DC6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r w:rsidRPr="00127DC6">
              <w:rPr>
                <w:rFonts w:ascii="Times New Roman" w:hAnsi="Times New Roman"/>
                <w:lang w:val="ro-RO"/>
              </w:rPr>
              <w:t>specializate;</w:t>
            </w:r>
          </w:p>
          <w:p w:rsidR="00AE5C84" w:rsidRPr="00127DC6" w:rsidRDefault="0097376D" w:rsidP="00AE5C84">
            <w:pPr>
              <w:pStyle w:val="Frspaiere1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Abilităţi </w:t>
            </w:r>
            <w:r w:rsidR="00AE5C84" w:rsidRPr="00127DC6">
              <w:rPr>
                <w:rFonts w:ascii="Times New Roman" w:hAnsi="Times New Roman"/>
                <w:lang w:val="ro-RO"/>
              </w:rPr>
              <w:t>de a lucra în echipă.</w:t>
            </w:r>
          </w:p>
        </w:tc>
      </w:tr>
    </w:tbl>
    <w:p w:rsidR="00FF0035" w:rsidRPr="00127DC6" w:rsidRDefault="00FF0035" w:rsidP="00FF0035">
      <w:pPr>
        <w:pStyle w:val="Listparagraf1"/>
        <w:rPr>
          <w:rFonts w:ascii="Times New Roman" w:hAnsi="Times New Roman"/>
          <w:lang w:val="ro-RO"/>
        </w:rPr>
      </w:pPr>
    </w:p>
    <w:p w:rsidR="00FF0035" w:rsidRPr="00127DC6" w:rsidRDefault="00FF0035" w:rsidP="00FF0035">
      <w:pPr>
        <w:pStyle w:val="Listparagraf1"/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127DC6">
        <w:tc>
          <w:tcPr>
            <w:tcW w:w="4395" w:type="dxa"/>
          </w:tcPr>
          <w:p w:rsidR="009F19C7" w:rsidRPr="00127DC6" w:rsidRDefault="009F19C7" w:rsidP="00BE17DC">
            <w:pPr>
              <w:pStyle w:val="Frspaiere1"/>
              <w:spacing w:line="360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127DC6" w:rsidRDefault="00771465" w:rsidP="00ED6F4B">
            <w:pPr>
              <w:pStyle w:val="Frspaiere1"/>
              <w:numPr>
                <w:ilvl w:val="0"/>
                <w:numId w:val="4"/>
              </w:numPr>
              <w:spacing w:line="360" w:lineRule="auto"/>
              <w:ind w:left="319" w:hanging="319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nu este cazul</w:t>
            </w:r>
          </w:p>
        </w:tc>
      </w:tr>
      <w:tr w:rsidR="009F19C7" w:rsidRPr="00D1666E">
        <w:tc>
          <w:tcPr>
            <w:tcW w:w="4395" w:type="dxa"/>
          </w:tcPr>
          <w:p w:rsidR="009F19C7" w:rsidRPr="00127DC6" w:rsidRDefault="009F19C7" w:rsidP="00BE17DC">
            <w:pPr>
              <w:pStyle w:val="Frspaiere1"/>
              <w:spacing w:line="360" w:lineRule="auto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5.2 de desfăşurare a </w:t>
            </w:r>
            <w:r w:rsidR="00ED6F4B" w:rsidRPr="00127DC6">
              <w:rPr>
                <w:rFonts w:ascii="Times New Roman" w:hAnsi="Times New Roman"/>
                <w:lang w:val="ro-RO"/>
              </w:rPr>
              <w:t>practicii</w:t>
            </w:r>
          </w:p>
        </w:tc>
        <w:tc>
          <w:tcPr>
            <w:tcW w:w="5812" w:type="dxa"/>
          </w:tcPr>
          <w:p w:rsidR="00457F00" w:rsidRPr="00127DC6" w:rsidRDefault="00ED6F4B" w:rsidP="00457F00">
            <w:pPr>
              <w:pStyle w:val="Frspaiere1"/>
              <w:numPr>
                <w:ilvl w:val="0"/>
                <w:numId w:val="4"/>
              </w:numPr>
              <w:ind w:left="329" w:hanging="29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Practica de specialitate </w:t>
            </w:r>
            <w:r w:rsidRPr="00127DC6">
              <w:rPr>
                <w:rFonts w:ascii="Times New Roman" w:eastAsia="Times New Roman" w:hAnsi="Times New Roman"/>
                <w:lang w:val="ro-RO"/>
              </w:rPr>
              <w:t xml:space="preserve">se desfăşoară în </w:t>
            </w:r>
            <w:r w:rsidR="00457F00" w:rsidRPr="00127DC6">
              <w:rPr>
                <w:rFonts w:ascii="Times New Roman" w:eastAsia="Times New Roman" w:hAnsi="Times New Roman"/>
                <w:lang w:val="ro-RO"/>
              </w:rPr>
              <w:t xml:space="preserve">diverse </w:t>
            </w:r>
            <w:r w:rsidR="00457F00" w:rsidRPr="00127DC6">
              <w:rPr>
                <w:rFonts w:ascii="Times New Roman" w:hAnsi="Times New Roman"/>
                <w:lang w:val="ro-RO"/>
              </w:rPr>
              <w:t>instituţii/unităţi publice sau private,  cu condiţia existenţei activităţii de RP.</w:t>
            </w:r>
          </w:p>
        </w:tc>
      </w:tr>
    </w:tbl>
    <w:p w:rsidR="009F19C7" w:rsidRPr="00127DC6" w:rsidRDefault="009F19C7" w:rsidP="009F19C7">
      <w:pPr>
        <w:pStyle w:val="Listparagraf1"/>
        <w:rPr>
          <w:rFonts w:ascii="Times New Roman" w:hAnsi="Times New Roman"/>
          <w:lang w:val="ro-RO"/>
        </w:rPr>
      </w:pPr>
    </w:p>
    <w:p w:rsidR="00D463EE" w:rsidRPr="00127DC6" w:rsidRDefault="00D463EE" w:rsidP="00882467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127DC6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F19C7" w:rsidRPr="00127DC6" w:rsidRDefault="009F19C7" w:rsidP="00BE17DC">
            <w:pPr>
              <w:pStyle w:val="Frspaiere1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Analiza permanentă a informaţiilor venite din mediul organizaţional şi din mediul extern;</w:t>
            </w:r>
          </w:p>
          <w:p w:rsidR="009F19C7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Aplicarea </w:t>
            </w:r>
            <w:r w:rsidR="00997921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metodelor şi tehnicilor specifice de investigare: metoda interviului – interviu aplicat clientului, specialiştilor din </w:t>
            </w:r>
            <w:r w:rsidR="00747BC4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domeniul RP</w:t>
            </w:r>
            <w:r w:rsidR="00997921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;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Utilizarea tehnologiilor moderne de prelucrare şi transmitere a informaţiei;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Aplicarea etapelor de realizare a unei campanii de promovare; 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Aplicarea metodelor şi tehnicilor de măsurarea a percepţiei unui brand;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Transmiterea clară şi corectă a mesajelor către mass media;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Reprezentarea organizaţiei în relaţia cu mass media;</w:t>
            </w:r>
          </w:p>
          <w:p w:rsidR="00127DC6" w:rsidRPr="00127DC6" w:rsidRDefault="00127DC6" w:rsidP="00127DC6">
            <w:pPr>
              <w:pStyle w:val="Frspaiere1"/>
              <w:numPr>
                <w:ilvl w:val="0"/>
                <w:numId w:val="4"/>
              </w:numPr>
              <w:spacing w:before="60" w:after="60"/>
              <w:ind w:left="714" w:hanging="357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Redactarea textelor jurnalistice.</w:t>
            </w:r>
          </w:p>
        </w:tc>
      </w:tr>
      <w:tr w:rsidR="009F19C7" w:rsidRPr="00D1666E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F19C7" w:rsidRPr="00127DC6" w:rsidRDefault="009F19C7" w:rsidP="00BE17DC">
            <w:pPr>
              <w:pStyle w:val="Frspaiere1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28490E" w:rsidRPr="00127DC6" w:rsidRDefault="0076144F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 xml:space="preserve">Rezolvarea în mod realist – </w:t>
            </w:r>
            <w:r w:rsidR="0028490E" w:rsidRPr="00127DC6">
              <w:rPr>
                <w:rFonts w:ascii="Times New Roman" w:eastAsia="Times New Roman" w:hAnsi="Times New Roman"/>
                <w:lang w:val="ro-RO"/>
              </w:rPr>
              <w:t xml:space="preserve">cu argumentare atât teoretică, cât şi practică </w:t>
            </w:r>
            <w:r w:rsidRPr="00127DC6">
              <w:rPr>
                <w:rFonts w:ascii="Times New Roman" w:eastAsia="Times New Roman" w:hAnsi="Times New Roman"/>
                <w:lang w:val="ro-RO"/>
              </w:rPr>
              <w:t>–</w:t>
            </w:r>
            <w:r w:rsidR="0028490E" w:rsidRPr="00127DC6">
              <w:rPr>
                <w:rFonts w:ascii="Times New Roman" w:eastAsia="Times New Roman" w:hAnsi="Times New Roman"/>
                <w:lang w:val="ro-RO"/>
              </w:rPr>
              <w:t xml:space="preserve"> a unor situaţii profesionale uzuale, în vederea soluţionării eficiente şi deontologice a acestora.</w:t>
            </w:r>
          </w:p>
          <w:p w:rsidR="0028490E" w:rsidRPr="00127DC6" w:rsidRDefault="0028490E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>Aplicarea tehnicilor de muncă eficientă în echipă multidisciplinară cu îndeplinirea anumitor sarcini pe paliere ierarhice.</w:t>
            </w:r>
          </w:p>
          <w:p w:rsidR="009F19C7" w:rsidRPr="00127DC6" w:rsidRDefault="0028490E" w:rsidP="00127DC6">
            <w:pPr>
              <w:numPr>
                <w:ilvl w:val="1"/>
                <w:numId w:val="4"/>
              </w:numPr>
              <w:tabs>
                <w:tab w:val="clear" w:pos="1440"/>
                <w:tab w:val="num" w:pos="623"/>
              </w:tabs>
              <w:spacing w:before="60" w:after="0" w:line="240" w:lineRule="auto"/>
              <w:ind w:left="635" w:hanging="278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Autoevaluarea nevoii de formare profesională în scopul inserţiei şi adaptării la cerinţele pieţei muncii.</w:t>
            </w:r>
          </w:p>
        </w:tc>
      </w:tr>
    </w:tbl>
    <w:p w:rsidR="009F19C7" w:rsidRPr="00127DC6" w:rsidRDefault="009F19C7" w:rsidP="00D655BC">
      <w:pPr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D1666E">
        <w:trPr>
          <w:trHeight w:val="53"/>
        </w:trPr>
        <w:tc>
          <w:tcPr>
            <w:tcW w:w="3403" w:type="dxa"/>
            <w:shd w:val="clear" w:color="auto" w:fill="C4BC96"/>
          </w:tcPr>
          <w:p w:rsidR="009F19C7" w:rsidRPr="00127DC6" w:rsidRDefault="009F19C7" w:rsidP="009F19C7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F02AAF" w:rsidRPr="00127DC6" w:rsidRDefault="00F02AAF" w:rsidP="00F02AAF">
            <w:pPr>
              <w:pStyle w:val="Frspaiere1"/>
              <w:numPr>
                <w:ilvl w:val="0"/>
                <w:numId w:val="4"/>
              </w:numPr>
              <w:ind w:left="327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Scopul practicii este ca studenţii să urmărească pe viu complexitatea situaţiilor reale, precum şi </w:t>
            </w:r>
            <w:r w:rsidR="004616C4">
              <w:rPr>
                <w:rFonts w:ascii="Times New Roman" w:hAnsi="Times New Roman"/>
                <w:lang w:val="ro-RO"/>
              </w:rPr>
              <w:t xml:space="preserve">a </w:t>
            </w:r>
            <w:r w:rsidR="004616C4" w:rsidRPr="00127DC6">
              <w:rPr>
                <w:rFonts w:ascii="Times New Roman" w:hAnsi="Times New Roman"/>
                <w:lang w:val="ro-RO"/>
              </w:rPr>
              <w:t>diverse</w:t>
            </w:r>
            <w:r w:rsidR="004616C4">
              <w:rPr>
                <w:rFonts w:ascii="Times New Roman" w:hAnsi="Times New Roman"/>
                <w:lang w:val="ro-RO"/>
              </w:rPr>
              <w:t>lor</w:t>
            </w:r>
            <w:r w:rsidR="004616C4" w:rsidRPr="00127DC6">
              <w:rPr>
                <w:rFonts w:ascii="Times New Roman" w:hAnsi="Times New Roman"/>
                <w:lang w:val="ro-RO"/>
              </w:rPr>
              <w:t xml:space="preserve"> </w:t>
            </w:r>
            <w:r w:rsidR="004616C4">
              <w:rPr>
                <w:rFonts w:ascii="Times New Roman" w:hAnsi="Times New Roman"/>
                <w:lang w:val="ro-RO"/>
              </w:rPr>
              <w:t>condiţii</w:t>
            </w:r>
            <w:r w:rsidRPr="00127DC6">
              <w:rPr>
                <w:rFonts w:ascii="Times New Roman" w:hAnsi="Times New Roman"/>
                <w:lang w:val="ro-RO"/>
              </w:rPr>
              <w:t xml:space="preserve"> în care îşi desfăşoară activitatea specialişti</w:t>
            </w:r>
            <w:r w:rsidR="004616C4">
              <w:rPr>
                <w:rFonts w:ascii="Times New Roman" w:hAnsi="Times New Roman"/>
                <w:lang w:val="ro-RO"/>
              </w:rPr>
              <w:t>i</w:t>
            </w:r>
            <w:r w:rsidRPr="00127DC6">
              <w:rPr>
                <w:rFonts w:ascii="Times New Roman" w:hAnsi="Times New Roman"/>
                <w:lang w:val="ro-RO"/>
              </w:rPr>
              <w:t xml:space="preserve"> din domeniul RP</w:t>
            </w:r>
            <w:r w:rsidR="00D856E2" w:rsidRPr="00127DC6">
              <w:rPr>
                <w:rFonts w:ascii="Times New Roman" w:hAnsi="Times New Roman"/>
                <w:lang w:val="ro-RO"/>
              </w:rPr>
              <w:t>;</w:t>
            </w:r>
          </w:p>
          <w:p w:rsidR="00D856E2" w:rsidRPr="00127DC6" w:rsidRDefault="00D856E2" w:rsidP="00F02AAF">
            <w:pPr>
              <w:pStyle w:val="Frspaiere1"/>
              <w:numPr>
                <w:ilvl w:val="0"/>
                <w:numId w:val="4"/>
              </w:numPr>
              <w:ind w:left="327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Familiarizarea studenţilor cu oportunităţile de angajare si cu viitorul loc de muncă.</w:t>
            </w:r>
          </w:p>
        </w:tc>
      </w:tr>
      <w:tr w:rsidR="009F19C7" w:rsidRPr="00D1666E">
        <w:tc>
          <w:tcPr>
            <w:tcW w:w="3403" w:type="dxa"/>
            <w:shd w:val="clear" w:color="auto" w:fill="C4BC96"/>
          </w:tcPr>
          <w:p w:rsidR="009F19C7" w:rsidRPr="00127DC6" w:rsidRDefault="009F19C7" w:rsidP="009F19C7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D856E2" w:rsidRPr="00127DC6" w:rsidRDefault="00F02AAF" w:rsidP="00D856E2">
            <w:pPr>
              <w:pStyle w:val="Frspaiere1"/>
              <w:numPr>
                <w:ilvl w:val="0"/>
                <w:numId w:val="4"/>
              </w:numPr>
              <w:ind w:left="327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Dobândirea competenţelor transferabile, specifice activităţilor/ ocupaţiilor din domeniul Relaţiilo</w:t>
            </w:r>
            <w:r w:rsidR="00D856E2" w:rsidRPr="00127DC6">
              <w:rPr>
                <w:rFonts w:ascii="Times New Roman" w:hAnsi="Times New Roman"/>
                <w:lang w:val="ro-RO"/>
              </w:rPr>
              <w:t>r publice;</w:t>
            </w:r>
          </w:p>
          <w:p w:rsidR="00D856E2" w:rsidRPr="00127DC6" w:rsidRDefault="00D856E2" w:rsidP="00D856E2">
            <w:pPr>
              <w:pStyle w:val="Frspaiere1"/>
              <w:numPr>
                <w:ilvl w:val="0"/>
                <w:numId w:val="4"/>
              </w:numPr>
              <w:ind w:left="327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Familiarizarea studenţilor c</w:t>
            </w:r>
            <w:r w:rsidR="006C35C4">
              <w:rPr>
                <w:rFonts w:ascii="Times New Roman" w:hAnsi="Times New Roman"/>
                <w:lang w:val="ro-RO"/>
              </w:rPr>
              <w:t>u structura sistemului de Rela</w:t>
            </w:r>
            <w:r w:rsidR="006C35C4" w:rsidRPr="00127DC6">
              <w:rPr>
                <w:rFonts w:ascii="Times New Roman" w:hAnsi="Times New Roman"/>
                <w:lang w:val="ro-RO"/>
              </w:rPr>
              <w:t>ţ</w:t>
            </w:r>
            <w:r w:rsidR="006C35C4" w:rsidRPr="00127DC6">
              <w:rPr>
                <w:rFonts w:ascii="Times New Roman" w:eastAsia="Times New Roman" w:hAnsi="Times New Roman"/>
                <w:lang w:val="ro-RO"/>
              </w:rPr>
              <w:t xml:space="preserve">ii </w:t>
            </w:r>
            <w:r w:rsidRPr="00127DC6">
              <w:rPr>
                <w:rFonts w:ascii="Times New Roman" w:eastAsia="Times New Roman" w:hAnsi="Times New Roman"/>
                <w:lang w:val="ro-RO"/>
              </w:rPr>
              <w:t>publice, funcţiile şi dimensiunile economice ale domeniului de referinţă.</w:t>
            </w:r>
          </w:p>
          <w:p w:rsidR="00395D71" w:rsidRPr="00127DC6" w:rsidRDefault="00395D71" w:rsidP="006C35C4">
            <w:pPr>
              <w:pStyle w:val="Frspaiere1"/>
              <w:ind w:left="-33"/>
              <w:rPr>
                <w:rFonts w:ascii="Times New Roman" w:eastAsia="Times New Roman" w:hAnsi="Times New Roman"/>
                <w:lang w:val="ro-RO"/>
              </w:rPr>
            </w:pPr>
          </w:p>
        </w:tc>
      </w:tr>
    </w:tbl>
    <w:p w:rsidR="00D463EE" w:rsidRPr="00127DC6" w:rsidRDefault="00D463EE" w:rsidP="0076144F">
      <w:pPr>
        <w:pStyle w:val="Listparagraf1"/>
        <w:numPr>
          <w:ilvl w:val="0"/>
          <w:numId w:val="1"/>
        </w:numPr>
        <w:spacing w:before="240"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2"/>
        <w:gridCol w:w="2880"/>
        <w:gridCol w:w="1785"/>
      </w:tblGrid>
      <w:tr w:rsidR="00D92874" w:rsidRPr="00127DC6">
        <w:tc>
          <w:tcPr>
            <w:tcW w:w="5542" w:type="dxa"/>
            <w:shd w:val="clear" w:color="auto" w:fill="C4BC96"/>
          </w:tcPr>
          <w:p w:rsidR="00D92874" w:rsidRPr="00127DC6" w:rsidRDefault="00D92874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 xml:space="preserve">8.2 </w:t>
            </w:r>
            <w:r w:rsidR="00CC24A1" w:rsidRPr="00127DC6">
              <w:rPr>
                <w:rFonts w:ascii="Times New Roman" w:hAnsi="Times New Roman"/>
                <w:b/>
                <w:lang w:val="ro-RO"/>
              </w:rPr>
              <w:t>Practică</w:t>
            </w:r>
          </w:p>
        </w:tc>
        <w:tc>
          <w:tcPr>
            <w:tcW w:w="2880" w:type="dxa"/>
          </w:tcPr>
          <w:p w:rsidR="00D92874" w:rsidRPr="00127DC6" w:rsidRDefault="00D92874" w:rsidP="00BE17DC">
            <w:pPr>
              <w:pStyle w:val="Frspaiere1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785" w:type="dxa"/>
          </w:tcPr>
          <w:p w:rsidR="00D92874" w:rsidRPr="00127DC6" w:rsidRDefault="00D92874" w:rsidP="00BE17DC">
            <w:pPr>
              <w:pStyle w:val="Frspaiere1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92874" w:rsidRPr="00127DC6">
        <w:tc>
          <w:tcPr>
            <w:tcW w:w="5542" w:type="dxa"/>
            <w:shd w:val="clear" w:color="auto" w:fill="C4BC96"/>
          </w:tcPr>
          <w:p w:rsidR="00D92874" w:rsidRPr="00127DC6" w:rsidRDefault="008C7B9F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>8.2.</w:t>
            </w:r>
            <w:r w:rsidR="00CC24A1" w:rsidRPr="00127DC6">
              <w:rPr>
                <w:rFonts w:ascii="Times New Roman" w:eastAsia="Times New Roman" w:hAnsi="Times New Roman"/>
                <w:lang w:val="ro-RO"/>
              </w:rPr>
              <w:t>1. Posturi de relaţii publice în COR 2012 şi în practica naţională, respectiv internaţională de relaţii publice</w:t>
            </w:r>
          </w:p>
        </w:tc>
        <w:tc>
          <w:tcPr>
            <w:tcW w:w="2880" w:type="dxa"/>
          </w:tcPr>
          <w:p w:rsidR="00997921" w:rsidRPr="00127DC6" w:rsidRDefault="00997921" w:rsidP="009F19C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</w:t>
            </w:r>
            <w:r w:rsidR="00DA5227" w:rsidRPr="00127DC6">
              <w:rPr>
                <w:rFonts w:ascii="Times New Roman" w:hAnsi="Times New Roman"/>
                <w:lang w:val="ro-RO"/>
              </w:rPr>
              <w:t>Activitate practic</w:t>
            </w:r>
            <w:r w:rsidR="00DA5227" w:rsidRPr="00127DC6">
              <w:rPr>
                <w:rFonts w:ascii="Times New Roman" w:eastAsia="Times New Roman" w:hAnsi="Times New Roman"/>
                <w:lang w:val="ro-RO"/>
              </w:rPr>
              <w:t>ă în instituţii de profil</w:t>
            </w:r>
            <w:r w:rsidR="00DA5227" w:rsidRPr="00127DC6">
              <w:rPr>
                <w:rFonts w:ascii="Times New Roman" w:eastAsia="Times New Roman" w:hAnsi="Times New Roman"/>
                <w:sz w:val="15"/>
                <w:szCs w:val="15"/>
                <w:lang w:val="ro-RO"/>
              </w:rPr>
              <w:t xml:space="preserve"> </w:t>
            </w:r>
          </w:p>
          <w:p w:rsidR="00DA5227" w:rsidRPr="00127DC6" w:rsidRDefault="00E817CA" w:rsidP="009A203C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Analiza </w:t>
            </w:r>
            <w:r w:rsidR="00D571D1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documentelor </w:t>
            </w:r>
            <w:r w:rsidR="002C4834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oficiale</w:t>
            </w:r>
            <w:r w:rsidR="00DA5227"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 </w:t>
            </w:r>
          </w:p>
          <w:p w:rsidR="00E817CA" w:rsidRPr="00127DC6" w:rsidRDefault="00DA5227" w:rsidP="009A203C">
            <w:pPr>
              <w:pStyle w:val="Frspaiere1"/>
              <w:rPr>
                <w:rFonts w:ascii="Times New Roman" w:hAnsi="Times New Roman"/>
                <w:bCs/>
                <w:iCs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Evaluarea multidimensională</w:t>
            </w:r>
          </w:p>
        </w:tc>
        <w:tc>
          <w:tcPr>
            <w:tcW w:w="1785" w:type="dxa"/>
          </w:tcPr>
          <w:p w:rsidR="00D92874" w:rsidRPr="00127DC6" w:rsidRDefault="00D92874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127DC6">
        <w:tc>
          <w:tcPr>
            <w:tcW w:w="5542" w:type="dxa"/>
            <w:shd w:val="clear" w:color="auto" w:fill="C4BC96"/>
          </w:tcPr>
          <w:p w:rsidR="00D92874" w:rsidRPr="00127DC6" w:rsidRDefault="0076144F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 xml:space="preserve">8.2.2. </w:t>
            </w:r>
            <w:r w:rsidR="00C61E23" w:rsidRPr="00127DC6">
              <w:rPr>
                <w:rFonts w:ascii="Times New Roman" w:eastAsia="Times New Roman" w:hAnsi="Times New Roman"/>
                <w:lang w:val="ro-RO"/>
              </w:rPr>
              <w:t>Ipostaze ale activităţii de RP: funcţii, roluri</w:t>
            </w:r>
            <w:r w:rsidRPr="00127DC6">
              <w:rPr>
                <w:rFonts w:ascii="Times New Roman" w:eastAsia="Times New Roman" w:hAnsi="Times New Roman"/>
                <w:lang w:val="ro-RO"/>
              </w:rPr>
              <w:t xml:space="preserve"> </w:t>
            </w:r>
            <w:r w:rsidR="00C61E23" w:rsidRPr="00127DC6">
              <w:rPr>
                <w:rFonts w:ascii="Times New Roman" w:eastAsia="Times New Roman" w:hAnsi="Times New Roman"/>
                <w:lang w:val="ro-RO"/>
              </w:rPr>
              <w:t xml:space="preserve">şi </w:t>
            </w:r>
            <w:r w:rsidRPr="00127DC6">
              <w:rPr>
                <w:rFonts w:ascii="Times New Roman" w:eastAsia="Times New Roman" w:hAnsi="Times New Roman"/>
                <w:lang w:val="ro-RO"/>
              </w:rPr>
              <w:t>instrumente</w:t>
            </w:r>
            <w:r w:rsidR="00C61E23" w:rsidRPr="00127DC6">
              <w:rPr>
                <w:rFonts w:ascii="Times New Roman" w:eastAsia="Times New Roman" w:hAnsi="Times New Roman"/>
                <w:lang w:val="ro-RO"/>
              </w:rPr>
              <w:t>.</w:t>
            </w:r>
            <w:r w:rsidRPr="00127DC6">
              <w:rPr>
                <w:rFonts w:ascii="Times New Roman" w:eastAsia="Times New Roman" w:hAnsi="Times New Roman"/>
                <w:lang w:val="ro-RO"/>
              </w:rPr>
              <w:t xml:space="preserve"> </w:t>
            </w:r>
          </w:p>
        </w:tc>
        <w:tc>
          <w:tcPr>
            <w:tcW w:w="2880" w:type="dxa"/>
          </w:tcPr>
          <w:p w:rsidR="00DA5227" w:rsidRPr="00127DC6" w:rsidRDefault="0076144F" w:rsidP="00DA522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</w:t>
            </w:r>
            <w:r w:rsidR="00DA5227" w:rsidRPr="00127DC6">
              <w:rPr>
                <w:rFonts w:ascii="Times New Roman" w:hAnsi="Times New Roman"/>
                <w:lang w:val="ro-RO"/>
              </w:rPr>
              <w:t>Activitate practic</w:t>
            </w:r>
            <w:r w:rsidR="00DA5227" w:rsidRPr="00127DC6">
              <w:rPr>
                <w:rFonts w:ascii="Times New Roman" w:eastAsia="Times New Roman" w:hAnsi="Times New Roman"/>
                <w:lang w:val="ro-RO"/>
              </w:rPr>
              <w:t>ă pe teren</w:t>
            </w:r>
            <w:r w:rsidR="00DA5227" w:rsidRPr="00127DC6">
              <w:rPr>
                <w:rFonts w:ascii="Times New Roman" w:eastAsia="Times New Roman" w:hAnsi="Times New Roman"/>
                <w:sz w:val="15"/>
                <w:szCs w:val="15"/>
                <w:lang w:val="ro-RO"/>
              </w:rPr>
              <w:t xml:space="preserve"> </w:t>
            </w:r>
          </w:p>
          <w:p w:rsidR="00DA5227" w:rsidRPr="00127DC6" w:rsidRDefault="00DA5227" w:rsidP="00DA5227">
            <w:pPr>
              <w:pStyle w:val="Frspaiere1"/>
              <w:rPr>
                <w:rFonts w:ascii="Times New Roman" w:eastAsia="Times New Roman" w:hAnsi="Times New Roman"/>
                <w:sz w:val="15"/>
                <w:szCs w:val="15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Observaţia</w:t>
            </w:r>
          </w:p>
        </w:tc>
        <w:tc>
          <w:tcPr>
            <w:tcW w:w="1785" w:type="dxa"/>
          </w:tcPr>
          <w:p w:rsidR="00D92874" w:rsidRPr="00127DC6" w:rsidRDefault="00D92874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127DC6">
        <w:tc>
          <w:tcPr>
            <w:tcW w:w="5542" w:type="dxa"/>
            <w:shd w:val="clear" w:color="auto" w:fill="C4BC96"/>
          </w:tcPr>
          <w:p w:rsidR="00D92874" w:rsidRPr="00127DC6" w:rsidRDefault="0076144F" w:rsidP="009A203C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lastRenderedPageBreak/>
              <w:t xml:space="preserve">8.2.3. </w:t>
            </w:r>
            <w:r w:rsidR="00002AC6" w:rsidRPr="00127DC6">
              <w:rPr>
                <w:rFonts w:ascii="Times New Roman" w:hAnsi="Times New Roman"/>
                <w:lang w:val="ro-RO"/>
              </w:rPr>
              <w:t>Evaluarea nevoilor/ aşteptărilor clientului şi a contextului (probleme majore, date cheie, surse de informare).</w:t>
            </w:r>
          </w:p>
        </w:tc>
        <w:tc>
          <w:tcPr>
            <w:tcW w:w="2880" w:type="dxa"/>
          </w:tcPr>
          <w:p w:rsidR="00002AC6" w:rsidRPr="00127DC6" w:rsidRDefault="00002AC6" w:rsidP="00002AC6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127DC6">
              <w:rPr>
                <w:rFonts w:ascii="Times New Roman" w:hAnsi="Times New Roman"/>
                <w:lang w:val="ro-RO"/>
              </w:rPr>
              <w:t>Exemplificarea</w:t>
            </w:r>
          </w:p>
          <w:p w:rsidR="00DA5227" w:rsidRPr="00127DC6" w:rsidRDefault="00002AC6" w:rsidP="00DA5227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lang w:val="ro-RO"/>
              </w:rPr>
              <w:t xml:space="preserve">- </w:t>
            </w:r>
            <w:r w:rsidRPr="00127DC6">
              <w:rPr>
                <w:rFonts w:ascii="Times New Roman" w:hAnsi="Times New Roman"/>
                <w:lang w:val="ro-RO"/>
              </w:rPr>
              <w:t>Problematizarea</w:t>
            </w:r>
          </w:p>
          <w:p w:rsidR="00DA5227" w:rsidRPr="00127DC6" w:rsidRDefault="00DA5227" w:rsidP="00DA5227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- Activităţi de grup şi individuale </w:t>
            </w:r>
          </w:p>
          <w:p w:rsidR="00D92874" w:rsidRPr="00127DC6" w:rsidRDefault="00002AC6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 Brainstorming</w:t>
            </w:r>
          </w:p>
        </w:tc>
        <w:tc>
          <w:tcPr>
            <w:tcW w:w="1785" w:type="dxa"/>
          </w:tcPr>
          <w:p w:rsidR="00D92874" w:rsidRPr="00127DC6" w:rsidRDefault="00D92874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55BC" w:rsidRPr="00127DC6">
        <w:tc>
          <w:tcPr>
            <w:tcW w:w="5542" w:type="dxa"/>
            <w:shd w:val="clear" w:color="auto" w:fill="C4BC96"/>
          </w:tcPr>
          <w:p w:rsidR="00002AC6" w:rsidRPr="00127DC6" w:rsidRDefault="0076144F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8.2.4. </w:t>
            </w:r>
            <w:r w:rsidR="00002AC6" w:rsidRPr="00127DC6">
              <w:rPr>
                <w:rFonts w:ascii="Times New Roman" w:eastAsia="Times New Roman" w:hAnsi="Times New Roman"/>
                <w:lang w:val="ro-RO"/>
              </w:rPr>
              <w:t xml:space="preserve">Scopuri, obiective organizaţionale şi obiective de relaţii publice. Formularea  obiectivelor de RP în funcţie de: </w:t>
            </w:r>
          </w:p>
          <w:p w:rsidR="00002AC6" w:rsidRPr="00127DC6" w:rsidRDefault="00002AC6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 xml:space="preserve">(a) natura schimbării urmărite, </w:t>
            </w:r>
          </w:p>
          <w:p w:rsidR="00002AC6" w:rsidRPr="00127DC6" w:rsidRDefault="00002AC6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 xml:space="preserve">(b) publicul ţintă, </w:t>
            </w:r>
          </w:p>
          <w:p w:rsidR="00002AC6" w:rsidRPr="00127DC6" w:rsidRDefault="00002AC6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>(c) rezultatul aşteptat,</w:t>
            </w:r>
          </w:p>
          <w:p w:rsidR="00002AC6" w:rsidRPr="00127DC6" w:rsidRDefault="00002AC6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 xml:space="preserve">(d) gradul schimbării </w:t>
            </w:r>
          </w:p>
          <w:p w:rsidR="00D655BC" w:rsidRPr="00127DC6" w:rsidRDefault="00002AC6" w:rsidP="00002AC6">
            <w:pPr>
              <w:spacing w:after="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>(e) termenul limită de realizare.</w:t>
            </w:r>
          </w:p>
        </w:tc>
        <w:tc>
          <w:tcPr>
            <w:tcW w:w="2880" w:type="dxa"/>
          </w:tcPr>
          <w:p w:rsidR="00D571D1" w:rsidRPr="00127DC6" w:rsidRDefault="00D571D1" w:rsidP="00D571D1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- Evaluarea multidimensională; </w:t>
            </w:r>
          </w:p>
          <w:p w:rsidR="00D571D1" w:rsidRPr="00127DC6" w:rsidRDefault="00D571D1" w:rsidP="00D571D1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Analiza documentelor oficiale</w:t>
            </w:r>
          </w:p>
          <w:p w:rsidR="00D571D1" w:rsidRPr="00127DC6" w:rsidRDefault="00D571D1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127DC6">
              <w:rPr>
                <w:rFonts w:ascii="Times New Roman" w:hAnsi="Times New Roman"/>
                <w:lang w:val="ro-RO"/>
              </w:rPr>
              <w:t>Exemplificarea</w:t>
            </w:r>
          </w:p>
          <w:p w:rsidR="00D571D1" w:rsidRPr="00127DC6" w:rsidRDefault="00D571D1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 Problematizarea</w:t>
            </w:r>
          </w:p>
          <w:p w:rsidR="00D655BC" w:rsidRPr="00127DC6" w:rsidRDefault="00D571D1" w:rsidP="00D571D1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 Brainstorming</w:t>
            </w:r>
          </w:p>
        </w:tc>
        <w:tc>
          <w:tcPr>
            <w:tcW w:w="1785" w:type="dxa"/>
          </w:tcPr>
          <w:p w:rsidR="00D655BC" w:rsidRPr="00127DC6" w:rsidRDefault="00D655BC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61E23" w:rsidRPr="00127DC6">
        <w:trPr>
          <w:cantSplit/>
        </w:trPr>
        <w:tc>
          <w:tcPr>
            <w:tcW w:w="5542" w:type="dxa"/>
            <w:shd w:val="clear" w:color="auto" w:fill="C4BC96"/>
          </w:tcPr>
          <w:p w:rsidR="00C61E23" w:rsidRPr="00127DC6" w:rsidRDefault="00D571D1" w:rsidP="00C61E23">
            <w:pPr>
              <w:spacing w:after="120" w:line="240" w:lineRule="auto"/>
              <w:rPr>
                <w:rFonts w:ascii="Times New Roman" w:eastAsia="Times New Roman" w:hAnsi="Times New Roman"/>
                <w:lang w:val="ro-RO"/>
              </w:rPr>
            </w:pPr>
            <w:r w:rsidRPr="00127DC6">
              <w:rPr>
                <w:rFonts w:ascii="Times New Roman" w:eastAsia="Times New Roman" w:hAnsi="Times New Roman"/>
                <w:lang w:val="ro-RO"/>
              </w:rPr>
              <w:t>8.2.5. Obiective, indicatori, instrumente de măsurare a performanţei în activitatea de RP.</w:t>
            </w:r>
          </w:p>
        </w:tc>
        <w:tc>
          <w:tcPr>
            <w:tcW w:w="2880" w:type="dxa"/>
          </w:tcPr>
          <w:p w:rsidR="00C61E23" w:rsidRPr="00127DC6" w:rsidRDefault="00D571D1" w:rsidP="009F19C7">
            <w:pPr>
              <w:pStyle w:val="Frspaiere1"/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>- Observaţia</w:t>
            </w:r>
          </w:p>
          <w:p w:rsidR="00D571D1" w:rsidRPr="00127DC6" w:rsidRDefault="00D571D1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i/>
                <w:lang w:val="ro-RO"/>
              </w:rPr>
              <w:t xml:space="preserve">- </w:t>
            </w:r>
            <w:r w:rsidRPr="00127DC6">
              <w:rPr>
                <w:rFonts w:ascii="Times New Roman" w:hAnsi="Times New Roman"/>
                <w:lang w:val="ro-RO"/>
              </w:rPr>
              <w:t>Exemplificarea</w:t>
            </w:r>
          </w:p>
          <w:p w:rsidR="00DA5227" w:rsidRPr="00127DC6" w:rsidRDefault="00DA5227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  <w:r w:rsidRPr="00127DC6">
              <w:rPr>
                <w:rStyle w:val="Accentuat"/>
                <w:rFonts w:ascii="Times New Roman" w:hAnsi="Times New Roman"/>
                <w:bCs/>
                <w:i w:val="0"/>
                <w:lang w:val="ro-RO"/>
              </w:rPr>
              <w:t xml:space="preserve"> </w:t>
            </w:r>
            <w:r w:rsidRPr="00127DC6">
              <w:rPr>
                <w:rFonts w:ascii="Times New Roman" w:hAnsi="Times New Roman"/>
                <w:lang w:val="ro-RO"/>
              </w:rPr>
              <w:t>Activitate practic</w:t>
            </w:r>
            <w:r w:rsidRPr="00127DC6">
              <w:rPr>
                <w:rFonts w:ascii="Times New Roman" w:eastAsia="Times New Roman" w:hAnsi="Times New Roman"/>
                <w:lang w:val="ro-RO"/>
              </w:rPr>
              <w:t>ă pe teren</w:t>
            </w:r>
          </w:p>
          <w:p w:rsidR="00D571D1" w:rsidRPr="00127DC6" w:rsidRDefault="00D571D1" w:rsidP="00D571D1">
            <w:pPr>
              <w:pStyle w:val="Frspaiere1"/>
              <w:tabs>
                <w:tab w:val="num" w:pos="432"/>
              </w:tabs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85" w:type="dxa"/>
          </w:tcPr>
          <w:p w:rsidR="00C61E23" w:rsidRPr="00127DC6" w:rsidRDefault="00C61E23" w:rsidP="009F19C7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D1666E">
        <w:tc>
          <w:tcPr>
            <w:tcW w:w="10207" w:type="dxa"/>
            <w:gridSpan w:val="3"/>
            <w:shd w:val="clear" w:color="auto" w:fill="C4BC96"/>
          </w:tcPr>
          <w:p w:rsidR="00D92874" w:rsidRPr="00127DC6" w:rsidRDefault="00D92874" w:rsidP="0032462C">
            <w:pPr>
              <w:pStyle w:val="Frspaiere1"/>
              <w:rPr>
                <w:rFonts w:ascii="Times New Roman" w:hAnsi="Times New Roman"/>
                <w:b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Bibliografie</w:t>
            </w:r>
            <w:r w:rsidR="0032462C" w:rsidRPr="00127DC6">
              <w:rPr>
                <w:rFonts w:ascii="Times New Roman" w:hAnsi="Times New Roman"/>
                <w:b/>
                <w:lang w:val="ro-RO"/>
              </w:rPr>
              <w:t>:</w:t>
            </w:r>
          </w:p>
          <w:p w:rsidR="0032462C" w:rsidRPr="00127DC6" w:rsidRDefault="0032462C" w:rsidP="0032462C">
            <w:pPr>
              <w:numPr>
                <w:ilvl w:val="1"/>
                <w:numId w:val="4"/>
              </w:numPr>
              <w:tabs>
                <w:tab w:val="clear" w:pos="1440"/>
                <w:tab w:val="num" w:pos="552"/>
              </w:tabs>
              <w:spacing w:before="60" w:after="0" w:line="240" w:lineRule="auto"/>
              <w:ind w:hanging="1226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BRANDL-GHERGA, Mariana, </w:t>
            </w:r>
            <w:r w:rsidRPr="00127DC6">
              <w:rPr>
                <w:rFonts w:ascii="Times New Roman" w:hAnsi="Times New Roman"/>
                <w:i/>
                <w:lang w:val="ro-RO"/>
              </w:rPr>
              <w:t>Eveniment şi imagine în presa scrisă</w:t>
            </w:r>
            <w:r w:rsidRPr="00127DC6">
              <w:rPr>
                <w:rFonts w:ascii="Times New Roman" w:hAnsi="Times New Roman"/>
                <w:lang w:val="ro-RO"/>
              </w:rPr>
              <w:t xml:space="preserve">, Timişoara, </w:t>
            </w:r>
            <w:proofErr w:type="spellStart"/>
            <w:r w:rsidRPr="00127DC6">
              <w:rPr>
                <w:rFonts w:ascii="Times New Roman" w:hAnsi="Times New Roman"/>
                <w:lang w:val="ro-RO"/>
              </w:rPr>
              <w:t>Artpress</w:t>
            </w:r>
            <w:proofErr w:type="spellEnd"/>
            <w:r w:rsidRPr="00127DC6">
              <w:rPr>
                <w:rFonts w:ascii="Times New Roman" w:hAnsi="Times New Roman"/>
                <w:lang w:val="ro-RO"/>
              </w:rPr>
              <w:t xml:space="preserve">, 2002 </w:t>
            </w:r>
          </w:p>
          <w:p w:rsidR="0032462C" w:rsidRPr="00127DC6" w:rsidRDefault="0032462C" w:rsidP="0032462C">
            <w:pPr>
              <w:numPr>
                <w:ilvl w:val="1"/>
                <w:numId w:val="4"/>
              </w:numPr>
              <w:tabs>
                <w:tab w:val="clear" w:pos="1440"/>
                <w:tab w:val="num" w:pos="552"/>
              </w:tabs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COMAN, Cristina, </w:t>
            </w:r>
            <w:r w:rsidRPr="00127DC6">
              <w:rPr>
                <w:rFonts w:ascii="Times New Roman" w:hAnsi="Times New Roman"/>
                <w:i/>
                <w:lang w:val="ro-RO"/>
              </w:rPr>
              <w:t>Relaţiile publice şi mass-media</w:t>
            </w:r>
            <w:r w:rsidRPr="00127DC6">
              <w:rPr>
                <w:rFonts w:ascii="Times New Roman" w:hAnsi="Times New Roman"/>
                <w:lang w:val="ro-RO"/>
              </w:rPr>
              <w:t xml:space="preserve">, Iaşi, Polirom, 2004 </w:t>
            </w:r>
          </w:p>
          <w:p w:rsidR="0032462C" w:rsidRPr="00127DC6" w:rsidRDefault="0032462C" w:rsidP="0032462C">
            <w:pPr>
              <w:numPr>
                <w:ilvl w:val="1"/>
                <w:numId w:val="4"/>
              </w:numPr>
              <w:tabs>
                <w:tab w:val="clear" w:pos="1440"/>
                <w:tab w:val="num" w:pos="552"/>
              </w:tabs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DAGENAIS, Bernard, </w:t>
            </w:r>
            <w:r w:rsidRPr="00127DC6">
              <w:rPr>
                <w:rFonts w:ascii="Times New Roman" w:hAnsi="Times New Roman"/>
                <w:i/>
                <w:lang w:val="ro-RO"/>
              </w:rPr>
              <w:t xml:space="preserve">Profesia de </w:t>
            </w:r>
            <w:proofErr w:type="spellStart"/>
            <w:r w:rsidRPr="00127DC6">
              <w:rPr>
                <w:rFonts w:ascii="Times New Roman" w:hAnsi="Times New Roman"/>
                <w:i/>
                <w:lang w:val="ro-RO"/>
              </w:rPr>
              <w:t>relaţionist</w:t>
            </w:r>
            <w:proofErr w:type="spellEnd"/>
            <w:r w:rsidRPr="00127DC6">
              <w:rPr>
                <w:rFonts w:ascii="Times New Roman" w:hAnsi="Times New Roman"/>
                <w:lang w:val="ro-RO"/>
              </w:rPr>
              <w:t xml:space="preserve">, Iaşi, Polirom, 2002 </w:t>
            </w:r>
          </w:p>
          <w:p w:rsidR="00D92874" w:rsidRPr="00127DC6" w:rsidRDefault="0032462C" w:rsidP="0032462C">
            <w:pPr>
              <w:numPr>
                <w:ilvl w:val="1"/>
                <w:numId w:val="4"/>
              </w:numPr>
              <w:tabs>
                <w:tab w:val="clear" w:pos="1440"/>
                <w:tab w:val="num" w:pos="552"/>
              </w:tabs>
              <w:spacing w:after="0" w:line="240" w:lineRule="auto"/>
              <w:ind w:hanging="122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MARCONI, Joe, </w:t>
            </w:r>
            <w:r w:rsidRPr="00127DC6">
              <w:rPr>
                <w:rFonts w:ascii="Times New Roman" w:hAnsi="Times New Roman"/>
                <w:i/>
                <w:lang w:val="ro-RO"/>
              </w:rPr>
              <w:t>Ghid practic de relaţii publice</w:t>
            </w:r>
            <w:r w:rsidRPr="00127DC6">
              <w:rPr>
                <w:rFonts w:ascii="Times New Roman" w:hAnsi="Times New Roman"/>
                <w:lang w:val="ro-RO"/>
              </w:rPr>
              <w:t>, Iaşi, Polirom, 2007</w:t>
            </w:r>
            <w:r w:rsidRPr="00127DC6">
              <w:rPr>
                <w:lang w:val="ro-RO"/>
              </w:rPr>
              <w:t xml:space="preserve"> </w:t>
            </w:r>
          </w:p>
        </w:tc>
      </w:tr>
    </w:tbl>
    <w:p w:rsidR="009F19C7" w:rsidRPr="00127DC6" w:rsidRDefault="009F19C7" w:rsidP="009F19C7">
      <w:pPr>
        <w:pStyle w:val="Listparagraf1"/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D92874" w:rsidRPr="00D1666E">
        <w:tc>
          <w:tcPr>
            <w:tcW w:w="10207" w:type="dxa"/>
          </w:tcPr>
          <w:p w:rsidR="00AE5C84" w:rsidRPr="00127DC6" w:rsidRDefault="00AE5C84" w:rsidP="00AE5C84">
            <w:pPr>
              <w:pStyle w:val="Frspaiere1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Conţinuturile disciplinei au fost elaborate în acord cu cele mai recente abordări din domeniu, având în vedere cerinţele actuale ale angajatorilor reprezentativi din domeniul aferent programului de studiu.</w:t>
            </w:r>
          </w:p>
          <w:p w:rsidR="00D92874" w:rsidRPr="00127DC6" w:rsidRDefault="00D92874" w:rsidP="00D92874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127DC6" w:rsidRDefault="00D92874" w:rsidP="00D92874">
      <w:pPr>
        <w:pStyle w:val="Listparagraf1"/>
        <w:rPr>
          <w:rFonts w:ascii="Times New Roman" w:hAnsi="Times New Roman"/>
          <w:lang w:val="ro-RO"/>
        </w:rPr>
      </w:pPr>
    </w:p>
    <w:p w:rsidR="00D463EE" w:rsidRPr="00127DC6" w:rsidRDefault="00D463EE" w:rsidP="008D0B24">
      <w:pPr>
        <w:pStyle w:val="Listparagraf1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127DC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6"/>
        <w:gridCol w:w="2609"/>
        <w:gridCol w:w="2107"/>
        <w:gridCol w:w="3760"/>
      </w:tblGrid>
      <w:tr w:rsidR="00436BEA" w:rsidRPr="00127DC6">
        <w:tc>
          <w:tcPr>
            <w:tcW w:w="1686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596" w:type="dxa"/>
            <w:shd w:val="clear" w:color="auto" w:fill="C4BC96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439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3501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436BEA" w:rsidRPr="00127DC6">
        <w:tc>
          <w:tcPr>
            <w:tcW w:w="1686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2596" w:type="dxa"/>
            <w:shd w:val="clear" w:color="auto" w:fill="C4BC96"/>
          </w:tcPr>
          <w:p w:rsidR="00D655BC" w:rsidRPr="00127DC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439" w:type="dxa"/>
          </w:tcPr>
          <w:p w:rsidR="00D655BC" w:rsidRPr="00127DC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3501" w:type="dxa"/>
          </w:tcPr>
          <w:p w:rsidR="00D655BC" w:rsidRPr="00127DC6" w:rsidRDefault="002C13DF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436BEA" w:rsidRPr="00D1666E">
        <w:tc>
          <w:tcPr>
            <w:tcW w:w="1686" w:type="dxa"/>
            <w:vMerge w:val="restart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10.5 </w:t>
            </w:r>
            <w:r w:rsidR="00765393" w:rsidRPr="00127DC6">
              <w:rPr>
                <w:rFonts w:ascii="Times New Roman" w:hAnsi="Times New Roman"/>
                <w:lang w:val="ro-RO"/>
              </w:rPr>
              <w:t>Practică</w:t>
            </w:r>
          </w:p>
        </w:tc>
        <w:tc>
          <w:tcPr>
            <w:tcW w:w="2596" w:type="dxa"/>
            <w:shd w:val="clear" w:color="auto" w:fill="C4BC96"/>
          </w:tcPr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activitatea desfăşurată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obiectivele îndeplinite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conduita profesională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Style w:val="Accentuat"/>
                <w:rFonts w:ascii="Times New Roman" w:hAnsi="Times New Roman"/>
                <w:i w:val="0"/>
                <w:iCs w:val="0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acurateţea completării Jurnalului de practică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 raportul de practică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 </w:t>
            </w:r>
            <w:r w:rsidR="00436BEA">
              <w:rPr>
                <w:rFonts w:ascii="Times New Roman" w:hAnsi="Times New Roman"/>
                <w:lang w:val="ro-RO"/>
              </w:rPr>
              <w:t>p</w:t>
            </w:r>
            <w:r w:rsidRPr="00127DC6">
              <w:rPr>
                <w:rFonts w:ascii="Times New Roman" w:hAnsi="Times New Roman"/>
                <w:lang w:val="ro-RO"/>
              </w:rPr>
              <w:t>rezenţa</w:t>
            </w:r>
          </w:p>
          <w:p w:rsidR="002C13DF" w:rsidRPr="00436BEA" w:rsidRDefault="00436BEA" w:rsidP="002C13DF">
            <w:pPr>
              <w:pStyle w:val="Frspaiere1"/>
              <w:numPr>
                <w:ilvl w:val="0"/>
                <w:numId w:val="4"/>
              </w:numPr>
              <w:ind w:left="244" w:hanging="195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  <w:r w:rsidRPr="00436BEA">
              <w:rPr>
                <w:rFonts w:ascii="Times New Roman" w:hAnsi="Times New Roman"/>
                <w:lang w:val="ro-RO"/>
              </w:rPr>
              <w:t xml:space="preserve">onturarea unui proiect de dezvoltare </w:t>
            </w:r>
            <w:r w:rsidR="002C13DF" w:rsidRPr="00436BEA">
              <w:rPr>
                <w:rFonts w:ascii="Times New Roman" w:hAnsi="Times New Roman"/>
                <w:lang w:val="ro-RO"/>
              </w:rPr>
              <w:t>profesion</w:t>
            </w:r>
            <w:r w:rsidRPr="00436BEA">
              <w:rPr>
                <w:rFonts w:ascii="Times New Roman" w:hAnsi="Times New Roman"/>
                <w:lang w:val="ro-RO"/>
              </w:rPr>
              <w:t>ală</w:t>
            </w:r>
            <w:r w:rsidR="002C13DF" w:rsidRPr="00436BEA">
              <w:rPr>
                <w:rFonts w:ascii="Times New Roman" w:hAnsi="Times New Roman"/>
                <w:lang w:val="ro-RO"/>
              </w:rPr>
              <w:t xml:space="preserve"> </w:t>
            </w:r>
            <w:r w:rsidRPr="00436BEA">
              <w:rPr>
                <w:rFonts w:ascii="Times New Roman" w:hAnsi="Times New Roman"/>
                <w:lang w:val="ro-RO"/>
              </w:rPr>
              <w:t>/ a carierei</w:t>
            </w:r>
          </w:p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439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01" w:type="dxa"/>
          </w:tcPr>
          <w:p w:rsidR="0050310E" w:rsidRPr="00127DC6" w:rsidRDefault="002C13DF" w:rsidP="00D655BC">
            <w:pPr>
              <w:pStyle w:val="Frspaiere1"/>
              <w:rPr>
                <w:rStyle w:val="Accentuat"/>
                <w:rFonts w:ascii="Times New Roman" w:hAnsi="Times New Roman"/>
                <w:b/>
                <w:bCs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Evaluarea studenţilor se va face </w:t>
            </w:r>
            <w:r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 xml:space="preserve">pe baza notei propuse de </w:t>
            </w:r>
            <w:r w:rsidR="0050310E"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către:</w:t>
            </w:r>
          </w:p>
          <w:p w:rsidR="0050310E" w:rsidRPr="00127DC6" w:rsidRDefault="0050310E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 xml:space="preserve">- </w:t>
            </w:r>
            <w:r w:rsidRPr="00127DC6">
              <w:rPr>
                <w:rFonts w:ascii="Times New Roman" w:hAnsi="Times New Roman"/>
                <w:b/>
                <w:lang w:val="ro-RO"/>
              </w:rPr>
              <w:t>Tutore</w:t>
            </w:r>
            <w:r w:rsidRPr="00127DC6">
              <w:rPr>
                <w:rFonts w:ascii="Times New Roman" w:hAnsi="Times New Roman"/>
                <w:lang w:val="ro-RO"/>
              </w:rPr>
              <w:t xml:space="preserve"> (persoana desemnată de partenerul de practică, care asigură respectarea condiţiilor de pregătire şi dobândire de către student a competenţelor profesionale planificate pentru perioada stagiului de practică) – </w:t>
            </w:r>
            <w:r w:rsidR="00FB4BB7" w:rsidRPr="00127DC6">
              <w:rPr>
                <w:rFonts w:ascii="Times New Roman" w:hAnsi="Times New Roman"/>
                <w:b/>
                <w:lang w:val="ro-RO"/>
              </w:rPr>
              <w:t>5</w:t>
            </w:r>
            <w:r w:rsidRPr="00127DC6">
              <w:rPr>
                <w:rFonts w:ascii="Times New Roman" w:hAnsi="Times New Roman"/>
                <w:b/>
                <w:lang w:val="ro-RO"/>
              </w:rPr>
              <w:t>0 %</w:t>
            </w:r>
          </w:p>
          <w:p w:rsidR="00D655BC" w:rsidRPr="00127DC6" w:rsidRDefault="00FB4BB7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b/>
                <w:lang w:val="ro-RO"/>
              </w:rPr>
              <w:t>- Cadrul didactic supervizor</w:t>
            </w:r>
            <w:r w:rsidRPr="00127DC6">
              <w:rPr>
                <w:rFonts w:ascii="Times New Roman" w:hAnsi="Times New Roman"/>
                <w:lang w:val="ro-RO"/>
              </w:rPr>
              <w:t xml:space="preserve"> (titularul disciplinei, desemnat de organizatorul de practică, care asigură planificarea, organizarea şi supravegherea desfăşurării stagiului de practică) – </w:t>
            </w:r>
            <w:r w:rsidRPr="00127DC6">
              <w:rPr>
                <w:rFonts w:ascii="Times New Roman" w:hAnsi="Times New Roman"/>
                <w:b/>
                <w:lang w:val="ro-RO"/>
              </w:rPr>
              <w:t>50%</w:t>
            </w:r>
            <w:r w:rsidRPr="00127DC6">
              <w:rPr>
                <w:b/>
                <w:lang w:val="ro-RO"/>
              </w:rPr>
              <w:t>.</w:t>
            </w:r>
          </w:p>
        </w:tc>
      </w:tr>
      <w:tr w:rsidR="00436BEA" w:rsidRPr="00D1666E">
        <w:tc>
          <w:tcPr>
            <w:tcW w:w="1686" w:type="dxa"/>
            <w:vMerge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96" w:type="dxa"/>
            <w:shd w:val="clear" w:color="auto" w:fill="C4BC96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439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01" w:type="dxa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127DC6">
        <w:tc>
          <w:tcPr>
            <w:tcW w:w="0" w:type="auto"/>
            <w:gridSpan w:val="4"/>
          </w:tcPr>
          <w:p w:rsidR="00D655BC" w:rsidRPr="00127DC6" w:rsidRDefault="00D655BC" w:rsidP="00D655BC">
            <w:pPr>
              <w:pStyle w:val="Frspaiere1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D1666E">
        <w:tc>
          <w:tcPr>
            <w:tcW w:w="0" w:type="auto"/>
            <w:gridSpan w:val="4"/>
          </w:tcPr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Studentul va întocmi pentru colocviul final un </w:t>
            </w:r>
            <w:r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„Raport de practică”</w:t>
            </w:r>
            <w:r w:rsidRPr="00127DC6">
              <w:rPr>
                <w:rFonts w:ascii="Times New Roman" w:hAnsi="Times New Roman"/>
                <w:lang w:val="ro-RO"/>
              </w:rPr>
              <w:t xml:space="preserve"> (document sintetic privind experienţa de învăţare practică din perspectivă teoretică, metodologică şi personală), care are menirea de a oglindi activitatea desfăşurată, cunoştinţele acumulate, disfuncţiile constatate, concluziile şi propunerile studentului.</w:t>
            </w:r>
          </w:p>
          <w:p w:rsidR="002C13DF" w:rsidRPr="00127DC6" w:rsidRDefault="002C13DF" w:rsidP="002C13DF">
            <w:pPr>
              <w:pStyle w:val="Frspaiere1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lastRenderedPageBreak/>
              <w:t xml:space="preserve">În cadrul </w:t>
            </w:r>
            <w:r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colocviului</w:t>
            </w:r>
            <w:r w:rsidRPr="00127DC6">
              <w:rPr>
                <w:rFonts w:ascii="Times New Roman" w:hAnsi="Times New Roman"/>
                <w:lang w:val="ro-RO"/>
              </w:rPr>
              <w:t xml:space="preserve"> de practică studenţii </w:t>
            </w:r>
            <w:r w:rsidRPr="00127DC6">
              <w:rPr>
                <w:rStyle w:val="Accentuat"/>
                <w:rFonts w:ascii="Times New Roman" w:hAnsi="Times New Roman"/>
                <w:b/>
                <w:bCs/>
                <w:lang w:val="ro-RO"/>
              </w:rPr>
              <w:t>vor prezenta „Caietul / Jurnalul de practică” şi vor susţine „Raportul de practică”</w:t>
            </w:r>
            <w:r w:rsidRPr="00127DC6">
              <w:rPr>
                <w:rFonts w:ascii="Times New Roman" w:hAnsi="Times New Roman"/>
                <w:lang w:val="ro-RO"/>
              </w:rPr>
              <w:t>, prezentare care trebuie să oglindească ce a acumulat studentul din perspectivă teoretică, metodologică şi personală în timpul practicii.</w:t>
            </w:r>
          </w:p>
          <w:p w:rsidR="002C13DF" w:rsidRPr="00127DC6" w:rsidRDefault="002C13DF" w:rsidP="002C13DF">
            <w:pPr>
              <w:pStyle w:val="Frspaiere1"/>
              <w:rPr>
                <w:rFonts w:ascii="Times New Roman" w:hAnsi="Times New Roman"/>
                <w:lang w:val="ro-RO"/>
              </w:rPr>
            </w:pPr>
          </w:p>
        </w:tc>
      </w:tr>
    </w:tbl>
    <w:p w:rsidR="00307A66" w:rsidRPr="00127DC6" w:rsidRDefault="00307A66" w:rsidP="00D571D1">
      <w:pPr>
        <w:spacing w:after="120" w:line="240" w:lineRule="auto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RPr="00127DC6">
        <w:trPr>
          <w:trHeight w:val="1369"/>
        </w:trPr>
        <w:tc>
          <w:tcPr>
            <w:tcW w:w="3396" w:type="dxa"/>
          </w:tcPr>
          <w:p w:rsidR="00307A66" w:rsidRDefault="00307A66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Data completării</w:t>
            </w:r>
          </w:p>
          <w:p w:rsidR="00660FEB" w:rsidRPr="00127DC6" w:rsidRDefault="00D1666E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30.09.2017</w:t>
            </w:r>
            <w:bookmarkStart w:id="0" w:name="_GoBack"/>
            <w:bookmarkEnd w:id="0"/>
          </w:p>
        </w:tc>
        <w:tc>
          <w:tcPr>
            <w:tcW w:w="3396" w:type="dxa"/>
            <w:gridSpan w:val="2"/>
          </w:tcPr>
          <w:p w:rsidR="00307A66" w:rsidRPr="00127DC6" w:rsidRDefault="00307A66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Semnătura titularului</w:t>
            </w:r>
          </w:p>
          <w:p w:rsidR="00660FEB" w:rsidRPr="00127DC6" w:rsidRDefault="00660FEB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307A66" w:rsidRPr="00127DC6" w:rsidRDefault="009F220F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>Lect. univ. dr. Tamara Petrova</w:t>
            </w:r>
          </w:p>
          <w:p w:rsidR="0019764E" w:rsidRPr="00127DC6" w:rsidRDefault="0019764E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RPr="00127DC6">
        <w:tc>
          <w:tcPr>
            <w:tcW w:w="5094" w:type="dxa"/>
            <w:gridSpan w:val="2"/>
          </w:tcPr>
          <w:p w:rsidR="00307A66" w:rsidRPr="00127DC6" w:rsidRDefault="00B21CA8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Data avizării în </w:t>
            </w:r>
            <w:r w:rsidR="00307A66" w:rsidRPr="00127DC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Pr="00127DC6" w:rsidRDefault="00B21CA8" w:rsidP="00BE17DC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127DC6">
              <w:rPr>
                <w:rFonts w:ascii="Times New Roman" w:hAnsi="Times New Roman"/>
                <w:lang w:val="ro-RO"/>
              </w:rPr>
              <w:t xml:space="preserve">Semnătura directorului </w:t>
            </w:r>
            <w:r w:rsidR="00307A66" w:rsidRPr="00127DC6">
              <w:rPr>
                <w:rFonts w:ascii="Times New Roman" w:hAnsi="Times New Roman"/>
                <w:lang w:val="ro-RO"/>
              </w:rPr>
              <w:t>departamentului</w:t>
            </w:r>
          </w:p>
        </w:tc>
      </w:tr>
    </w:tbl>
    <w:p w:rsidR="008D0B24" w:rsidRPr="00127DC6" w:rsidRDefault="008D0B24" w:rsidP="00D571D1">
      <w:pPr>
        <w:rPr>
          <w:lang w:val="ro-RO"/>
        </w:rPr>
      </w:pPr>
    </w:p>
    <w:sectPr w:rsidR="008D0B24" w:rsidRPr="00127DC6" w:rsidSect="00D571D1">
      <w:footerReference w:type="even" r:id="rId8"/>
      <w:footerReference w:type="default" r:id="rId9"/>
      <w:pgSz w:w="12240" w:h="15840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CE" w:rsidRDefault="00EC1ECE" w:rsidP="00C61E23">
      <w:pPr>
        <w:pStyle w:val="Frspaiere1"/>
      </w:pPr>
      <w:r>
        <w:separator/>
      </w:r>
    </w:p>
  </w:endnote>
  <w:endnote w:type="continuationSeparator" w:id="0">
    <w:p w:rsidR="00EC1ECE" w:rsidRDefault="00EC1ECE" w:rsidP="00C61E23">
      <w:pPr>
        <w:pStyle w:val="Frspaier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8B" w:rsidRDefault="00B9148B" w:rsidP="0031325C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B9148B" w:rsidRDefault="00B9148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8B" w:rsidRDefault="00B9148B" w:rsidP="0031325C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D1666E">
      <w:rPr>
        <w:rStyle w:val="Numrdepagin"/>
        <w:noProof/>
      </w:rPr>
      <w:t>4</w:t>
    </w:r>
    <w:r>
      <w:rPr>
        <w:rStyle w:val="Numrdepagin"/>
      </w:rPr>
      <w:fldChar w:fldCharType="end"/>
    </w:r>
  </w:p>
  <w:p w:rsidR="00B9148B" w:rsidRDefault="00B9148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CE" w:rsidRDefault="00EC1ECE" w:rsidP="00C61E23">
      <w:pPr>
        <w:pStyle w:val="Frspaiere1"/>
      </w:pPr>
      <w:r>
        <w:separator/>
      </w:r>
    </w:p>
  </w:footnote>
  <w:footnote w:type="continuationSeparator" w:id="0">
    <w:p w:rsidR="00EC1ECE" w:rsidRDefault="00EC1ECE" w:rsidP="00C61E23">
      <w:pPr>
        <w:pStyle w:val="Frspaiere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84E147B"/>
    <w:multiLevelType w:val="multilevel"/>
    <w:tmpl w:val="D74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E0F2E"/>
    <w:multiLevelType w:val="hybridMultilevel"/>
    <w:tmpl w:val="C5D40C76"/>
    <w:lvl w:ilvl="0" w:tplc="5E1E047E">
      <w:start w:val="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61817"/>
    <w:multiLevelType w:val="hybridMultilevel"/>
    <w:tmpl w:val="7866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A1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F1DB2"/>
    <w:multiLevelType w:val="multilevel"/>
    <w:tmpl w:val="A45A7E56"/>
    <w:lvl w:ilvl="0">
      <w:start w:val="5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02AC6"/>
    <w:rsid w:val="0006695A"/>
    <w:rsid w:val="000A35B2"/>
    <w:rsid w:val="000E7668"/>
    <w:rsid w:val="00127DC6"/>
    <w:rsid w:val="001534F1"/>
    <w:rsid w:val="0019764E"/>
    <w:rsid w:val="00207FFB"/>
    <w:rsid w:val="00231E17"/>
    <w:rsid w:val="0028490E"/>
    <w:rsid w:val="002C13DF"/>
    <w:rsid w:val="002C4834"/>
    <w:rsid w:val="00307A66"/>
    <w:rsid w:val="0031325C"/>
    <w:rsid w:val="00320D97"/>
    <w:rsid w:val="0032462C"/>
    <w:rsid w:val="00331618"/>
    <w:rsid w:val="00331920"/>
    <w:rsid w:val="00345AD6"/>
    <w:rsid w:val="003954C2"/>
    <w:rsid w:val="00395D71"/>
    <w:rsid w:val="003C56CB"/>
    <w:rsid w:val="00407254"/>
    <w:rsid w:val="00410657"/>
    <w:rsid w:val="0042109F"/>
    <w:rsid w:val="00436BEA"/>
    <w:rsid w:val="00457F00"/>
    <w:rsid w:val="004616C4"/>
    <w:rsid w:val="004B6B47"/>
    <w:rsid w:val="004F14A9"/>
    <w:rsid w:val="0050310E"/>
    <w:rsid w:val="00545B4C"/>
    <w:rsid w:val="006200DB"/>
    <w:rsid w:val="00660FEB"/>
    <w:rsid w:val="00683726"/>
    <w:rsid w:val="006C35C4"/>
    <w:rsid w:val="007114CA"/>
    <w:rsid w:val="00747BC4"/>
    <w:rsid w:val="0075423E"/>
    <w:rsid w:val="0076144F"/>
    <w:rsid w:val="00765393"/>
    <w:rsid w:val="00771465"/>
    <w:rsid w:val="007D336E"/>
    <w:rsid w:val="008104A3"/>
    <w:rsid w:val="00882467"/>
    <w:rsid w:val="008C7B9F"/>
    <w:rsid w:val="008D0B24"/>
    <w:rsid w:val="008E3A55"/>
    <w:rsid w:val="0097376D"/>
    <w:rsid w:val="00997921"/>
    <w:rsid w:val="009A203C"/>
    <w:rsid w:val="009C5919"/>
    <w:rsid w:val="009D11CA"/>
    <w:rsid w:val="009E7C78"/>
    <w:rsid w:val="009F19C7"/>
    <w:rsid w:val="009F220F"/>
    <w:rsid w:val="00AC57A1"/>
    <w:rsid w:val="00AE1969"/>
    <w:rsid w:val="00AE5C84"/>
    <w:rsid w:val="00AF1064"/>
    <w:rsid w:val="00B21CA8"/>
    <w:rsid w:val="00B9148B"/>
    <w:rsid w:val="00BE17DC"/>
    <w:rsid w:val="00C61E23"/>
    <w:rsid w:val="00CC24A1"/>
    <w:rsid w:val="00D1666E"/>
    <w:rsid w:val="00D41F4E"/>
    <w:rsid w:val="00D463EE"/>
    <w:rsid w:val="00D571D1"/>
    <w:rsid w:val="00D655BC"/>
    <w:rsid w:val="00D856E2"/>
    <w:rsid w:val="00D92874"/>
    <w:rsid w:val="00DA5227"/>
    <w:rsid w:val="00E21AEC"/>
    <w:rsid w:val="00E70DE8"/>
    <w:rsid w:val="00E817CA"/>
    <w:rsid w:val="00EC1ECE"/>
    <w:rsid w:val="00ED6F4B"/>
    <w:rsid w:val="00F02AAF"/>
    <w:rsid w:val="00F67228"/>
    <w:rsid w:val="00F70364"/>
    <w:rsid w:val="00F9120A"/>
    <w:rsid w:val="00FB4BB7"/>
    <w:rsid w:val="00FE0F92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Titlu1">
    <w:name w:val="heading 1"/>
    <w:basedOn w:val="Normal"/>
    <w:next w:val="Normal"/>
    <w:link w:val="Titlu1Caracter"/>
    <w:qFormat/>
    <w:rsid w:val="00AE5C8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uiPriority w:val="1"/>
    <w:qFormat/>
    <w:rsid w:val="00683726"/>
    <w:rPr>
      <w:sz w:val="22"/>
      <w:szCs w:val="22"/>
      <w:lang w:val="en-US" w:eastAsia="en-US"/>
    </w:rPr>
  </w:style>
  <w:style w:type="paragraph" w:customStyle="1" w:styleId="Listparagraf1">
    <w:name w:val="Listă paragraf1"/>
    <w:basedOn w:val="Normal"/>
    <w:uiPriority w:val="34"/>
    <w:qFormat/>
    <w:rsid w:val="00D463EE"/>
    <w:pPr>
      <w:ind w:left="720"/>
      <w:contextualSpacing/>
    </w:pPr>
  </w:style>
  <w:style w:type="table" w:styleId="GrilTabel">
    <w:name w:val="Table Grid"/>
    <w:basedOn w:val="Tabel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el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xtnBalon">
    <w:name w:val="Balloon Text"/>
    <w:basedOn w:val="Normal"/>
    <w:link w:val="TextnBalonCaracte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link w:val="Titlu1"/>
    <w:locked/>
    <w:rsid w:val="00AE5C84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a">
    <w:name w:val="a"/>
    <w:basedOn w:val="Fontdeparagrafimplicit"/>
    <w:rsid w:val="0028490E"/>
  </w:style>
  <w:style w:type="character" w:styleId="Accentuat">
    <w:name w:val="Emphasis"/>
    <w:qFormat/>
    <w:rsid w:val="002C4834"/>
    <w:rPr>
      <w:i/>
      <w:iCs/>
    </w:rPr>
  </w:style>
  <w:style w:type="paragraph" w:styleId="NormalWeb">
    <w:name w:val="Normal (Web)"/>
    <w:basedOn w:val="Normal"/>
    <w:rsid w:val="002C1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aracterCharCharCaracterCharCharCaracter">
    <w:name w:val="Char Char Caracter Char Char Caracter Char Char Caracter"/>
    <w:basedOn w:val="Normal"/>
    <w:rsid w:val="009F220F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ubsol">
    <w:name w:val="footer"/>
    <w:basedOn w:val="Normal"/>
    <w:rsid w:val="00D571D1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D57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1060</Words>
  <Characters>6152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uvt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ramona.puiu</dc:creator>
  <cp:lastModifiedBy>Tamara Petrova</cp:lastModifiedBy>
  <cp:revision>2</cp:revision>
  <cp:lastPrinted>2012-09-18T09:35:00Z</cp:lastPrinted>
  <dcterms:created xsi:type="dcterms:W3CDTF">2017-10-16T07:23:00Z</dcterms:created>
  <dcterms:modified xsi:type="dcterms:W3CDTF">2017-10-16T07:23:00Z</dcterms:modified>
</cp:coreProperties>
</file>