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434" w:rsidRDefault="00BC7434">
      <w:pPr>
        <w:pStyle w:val="Body"/>
        <w:jc w:val="center"/>
        <w:rPr>
          <w:rFonts w:ascii="Times New Roman" w:hAnsi="Times New Roman"/>
          <w:b/>
          <w:bCs/>
          <w:sz w:val="20"/>
          <w:szCs w:val="20"/>
        </w:rPr>
      </w:pPr>
    </w:p>
    <w:p w:rsidR="00BC7434" w:rsidRDefault="00D3585B">
      <w:pPr>
        <w:pStyle w:val="Body"/>
        <w:jc w:val="center"/>
        <w:rPr>
          <w:rFonts w:ascii="Times New Roman" w:eastAsia="Times New Roman" w:hAnsi="Times New Roman" w:cs="Times New Roman"/>
          <w:b/>
          <w:bCs/>
          <w:sz w:val="20"/>
          <w:szCs w:val="20"/>
        </w:rPr>
      </w:pPr>
      <w:r>
        <w:rPr>
          <w:rFonts w:ascii="Times New Roman" w:hAnsi="Times New Roman"/>
          <w:b/>
          <w:bCs/>
          <w:sz w:val="20"/>
          <w:szCs w:val="20"/>
        </w:rPr>
        <w:t>FIŞ</w:t>
      </w:r>
      <w:r>
        <w:rPr>
          <w:rFonts w:ascii="Times New Roman" w:hAnsi="Times New Roman"/>
          <w:b/>
          <w:bCs/>
          <w:sz w:val="20"/>
          <w:szCs w:val="20"/>
          <w:lang w:val="de-DE"/>
        </w:rPr>
        <w:t>A DISCIPLINEI</w:t>
      </w:r>
      <w:r w:rsidR="0072160B">
        <w:rPr>
          <w:rFonts w:ascii="Times New Roman" w:hAnsi="Times New Roman"/>
          <w:b/>
          <w:bCs/>
          <w:sz w:val="20"/>
          <w:szCs w:val="20"/>
          <w:lang w:val="de-DE"/>
        </w:rPr>
        <w:br/>
        <w:t xml:space="preserve">Social Media </w:t>
      </w:r>
    </w:p>
    <w:p w:rsidR="00BC7434" w:rsidRDefault="00BC7434">
      <w:pPr>
        <w:pStyle w:val="Body"/>
        <w:jc w:val="center"/>
        <w:rPr>
          <w:rFonts w:ascii="Times New Roman" w:eastAsia="Times New Roman" w:hAnsi="Times New Roman" w:cs="Times New Roman"/>
          <w:b/>
          <w:bCs/>
          <w:sz w:val="20"/>
          <w:szCs w:val="20"/>
        </w:rPr>
      </w:pPr>
    </w:p>
    <w:p w:rsidR="00BC7434" w:rsidRDefault="00D3585B">
      <w:pPr>
        <w:pStyle w:val="ListParagraph"/>
        <w:numPr>
          <w:ilvl w:val="0"/>
          <w:numId w:val="2"/>
        </w:numPr>
        <w:spacing w:after="0"/>
        <w:rPr>
          <w:rFonts w:ascii="Times New Roman" w:eastAsia="Times New Roman" w:hAnsi="Times New Roman" w:cs="Times New Roman"/>
          <w:b/>
          <w:bCs/>
          <w:sz w:val="20"/>
          <w:szCs w:val="20"/>
        </w:rPr>
      </w:pPr>
      <w:r>
        <w:rPr>
          <w:rFonts w:ascii="Times New Roman" w:hAnsi="Times New Roman"/>
          <w:b/>
          <w:bCs/>
          <w:sz w:val="20"/>
          <w:szCs w:val="20"/>
        </w:rPr>
        <w:t>Date despre program</w:t>
      </w:r>
    </w:p>
    <w:tbl>
      <w:tblPr>
        <w:tblW w:w="997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803"/>
        <w:gridCol w:w="6169"/>
      </w:tblGrid>
      <w:tr w:rsidR="00BC7434">
        <w:trPr>
          <w:trHeight w:val="223"/>
        </w:trPr>
        <w:tc>
          <w:tcPr>
            <w:tcW w:w="38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NoSpacing"/>
              <w:numPr>
                <w:ilvl w:val="1"/>
                <w:numId w:val="4"/>
              </w:numPr>
              <w:spacing w:after="0"/>
              <w:rPr>
                <w:rFonts w:ascii="Times New Roman" w:hAnsi="Times New Roman"/>
                <w:sz w:val="20"/>
                <w:szCs w:val="20"/>
                <w:lang w:val="pt-PT"/>
              </w:rPr>
            </w:pPr>
            <w:r>
              <w:rPr>
                <w:rFonts w:ascii="Times New Roman" w:hAnsi="Times New Roman"/>
                <w:sz w:val="20"/>
                <w:szCs w:val="20"/>
                <w:lang w:val="pt-PT"/>
              </w:rPr>
              <w:t>Institu</w:t>
            </w:r>
            <w:r>
              <w:rPr>
                <w:rFonts w:ascii="Times New Roman" w:hAnsi="Times New Roman"/>
                <w:sz w:val="20"/>
                <w:szCs w:val="20"/>
              </w:rPr>
              <w:t>ţ</w:t>
            </w:r>
            <w:r>
              <w:rPr>
                <w:rFonts w:ascii="Times New Roman" w:hAnsi="Times New Roman"/>
                <w:sz w:val="20"/>
                <w:szCs w:val="20"/>
                <w:lang w:val="pt-PT"/>
              </w:rPr>
              <w:t xml:space="preserve">ia de </w:t>
            </w:r>
            <w:r>
              <w:rPr>
                <w:rFonts w:ascii="Times New Roman" w:hAnsi="Times New Roman"/>
                <w:sz w:val="20"/>
                <w:szCs w:val="20"/>
              </w:rPr>
              <w:t>învăţământ superior</w:t>
            </w:r>
          </w:p>
        </w:tc>
        <w:tc>
          <w:tcPr>
            <w:tcW w:w="6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Body"/>
              <w:tabs>
                <w:tab w:val="left" w:pos="2225"/>
                <w:tab w:val="left" w:pos="5025"/>
                <w:tab w:val="left" w:pos="5515"/>
              </w:tabs>
            </w:pPr>
            <w:r>
              <w:rPr>
                <w:rFonts w:ascii="Arial" w:hAnsi="Arial"/>
                <w:b/>
                <w:bCs/>
                <w:sz w:val="20"/>
                <w:szCs w:val="20"/>
              </w:rPr>
              <w:t>UNIVERSITATEA DE VEST DIN TIMIŞOARA</w:t>
            </w:r>
          </w:p>
        </w:tc>
      </w:tr>
      <w:tr w:rsidR="00BC7434">
        <w:trPr>
          <w:trHeight w:val="475"/>
        </w:trPr>
        <w:tc>
          <w:tcPr>
            <w:tcW w:w="38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NoSpacing"/>
              <w:spacing w:after="0"/>
            </w:pPr>
            <w:r>
              <w:rPr>
                <w:rFonts w:ascii="Times New Roman" w:hAnsi="Times New Roman"/>
                <w:sz w:val="20"/>
                <w:szCs w:val="20"/>
              </w:rPr>
              <w:t>1.2 Facultatea / Departamentul</w:t>
            </w:r>
          </w:p>
        </w:tc>
        <w:tc>
          <w:tcPr>
            <w:tcW w:w="6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Body"/>
              <w:tabs>
                <w:tab w:val="left" w:pos="2225"/>
                <w:tab w:val="left" w:pos="5025"/>
                <w:tab w:val="left" w:pos="5515"/>
              </w:tabs>
            </w:pPr>
            <w:r>
              <w:rPr>
                <w:rFonts w:ascii="Arial" w:hAnsi="Arial"/>
                <w:b/>
                <w:bCs/>
                <w:sz w:val="20"/>
                <w:szCs w:val="20"/>
              </w:rPr>
              <w:t>FACULTATEA DE ŞTIINŢE POLITICE, FILOSOFIE ŞI ŞTIINŢE ALE COMUNICĂRII</w:t>
            </w:r>
          </w:p>
        </w:tc>
      </w:tr>
      <w:tr w:rsidR="00BC7434">
        <w:trPr>
          <w:trHeight w:val="223"/>
        </w:trPr>
        <w:tc>
          <w:tcPr>
            <w:tcW w:w="38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NoSpacing"/>
              <w:spacing w:after="0"/>
            </w:pPr>
            <w:r>
              <w:rPr>
                <w:rFonts w:ascii="Times New Roman" w:hAnsi="Times New Roman"/>
                <w:sz w:val="20"/>
                <w:szCs w:val="20"/>
              </w:rPr>
              <w:t>1.3 Catedra</w:t>
            </w:r>
          </w:p>
        </w:tc>
        <w:tc>
          <w:tcPr>
            <w:tcW w:w="6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Body"/>
              <w:tabs>
                <w:tab w:val="left" w:pos="2225"/>
                <w:tab w:val="left" w:pos="5025"/>
                <w:tab w:val="left" w:pos="5515"/>
              </w:tabs>
            </w:pPr>
            <w:r>
              <w:rPr>
                <w:rFonts w:ascii="Arial" w:hAnsi="Arial"/>
                <w:b/>
                <w:bCs/>
                <w:sz w:val="20"/>
                <w:szCs w:val="20"/>
              </w:rPr>
              <w:t>CATEDRA DE FILOSOFIE ŞI ŞTIINŢE ALE COMUNICĂRII</w:t>
            </w:r>
          </w:p>
        </w:tc>
      </w:tr>
      <w:tr w:rsidR="00BC7434">
        <w:trPr>
          <w:trHeight w:val="223"/>
        </w:trPr>
        <w:tc>
          <w:tcPr>
            <w:tcW w:w="38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NoSpacing"/>
              <w:spacing w:after="0"/>
            </w:pPr>
            <w:r>
              <w:rPr>
                <w:rFonts w:ascii="Times New Roman" w:hAnsi="Times New Roman"/>
                <w:sz w:val="20"/>
                <w:szCs w:val="20"/>
              </w:rPr>
              <w:t>1.4 Domeniul de studii</w:t>
            </w:r>
          </w:p>
        </w:tc>
        <w:tc>
          <w:tcPr>
            <w:tcW w:w="6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NoSpacing"/>
              <w:spacing w:after="0"/>
            </w:pPr>
            <w:r>
              <w:rPr>
                <w:rFonts w:ascii="Arial" w:hAnsi="Arial"/>
                <w:b/>
                <w:bCs/>
                <w:sz w:val="20"/>
                <w:szCs w:val="20"/>
              </w:rPr>
              <w:t>ŞTIINŢELE COMUNICĂRII D4</w:t>
            </w:r>
          </w:p>
        </w:tc>
      </w:tr>
      <w:tr w:rsidR="00BC7434">
        <w:trPr>
          <w:trHeight w:val="230"/>
        </w:trPr>
        <w:tc>
          <w:tcPr>
            <w:tcW w:w="38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NoSpacing"/>
              <w:spacing w:after="0"/>
            </w:pPr>
            <w:r>
              <w:rPr>
                <w:rFonts w:ascii="Times New Roman" w:hAnsi="Times New Roman"/>
                <w:b/>
                <w:bCs/>
                <w:sz w:val="20"/>
                <w:szCs w:val="20"/>
              </w:rPr>
              <w:t>1.5 Ciclul de studii</w:t>
            </w:r>
          </w:p>
        </w:tc>
        <w:tc>
          <w:tcPr>
            <w:tcW w:w="6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NoSpacing"/>
              <w:spacing w:after="0"/>
            </w:pPr>
            <w:r>
              <w:rPr>
                <w:b/>
                <w:bCs/>
                <w:sz w:val="20"/>
                <w:szCs w:val="20"/>
              </w:rPr>
              <w:t>LICENTA</w:t>
            </w:r>
          </w:p>
        </w:tc>
      </w:tr>
      <w:tr w:rsidR="00BC7434">
        <w:trPr>
          <w:trHeight w:val="230"/>
        </w:trPr>
        <w:tc>
          <w:tcPr>
            <w:tcW w:w="38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D3585B">
            <w:pPr>
              <w:pStyle w:val="NoSpacing"/>
              <w:spacing w:after="0"/>
            </w:pPr>
            <w:r>
              <w:rPr>
                <w:rFonts w:ascii="Times New Roman" w:hAnsi="Times New Roman"/>
                <w:sz w:val="20"/>
                <w:szCs w:val="20"/>
              </w:rPr>
              <w:t>1.6 Programul de studii / Calificarea</w:t>
            </w:r>
          </w:p>
        </w:tc>
        <w:tc>
          <w:tcPr>
            <w:tcW w:w="6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7434" w:rsidRDefault="00BC771B">
            <w:pPr>
              <w:pStyle w:val="NoSpacing"/>
              <w:spacing w:after="0"/>
            </w:pPr>
            <w:r>
              <w:rPr>
                <w:b/>
                <w:bCs/>
                <w:sz w:val="20"/>
                <w:szCs w:val="20"/>
              </w:rPr>
              <w:t>Comunicare și relații publice</w:t>
            </w:r>
          </w:p>
        </w:tc>
      </w:tr>
    </w:tbl>
    <w:p w:rsidR="00BC7434" w:rsidRDefault="00BC7434">
      <w:pPr>
        <w:pStyle w:val="ListParagraph"/>
        <w:widowControl w:val="0"/>
        <w:numPr>
          <w:ilvl w:val="0"/>
          <w:numId w:val="3"/>
        </w:numPr>
        <w:spacing w:after="0" w:line="240" w:lineRule="auto"/>
      </w:pPr>
    </w:p>
    <w:p w:rsidR="00BC7434" w:rsidRDefault="00BC7434">
      <w:pPr>
        <w:pStyle w:val="Body"/>
        <w:rPr>
          <w:rFonts w:ascii="Times New Roman" w:eastAsia="Times New Roman" w:hAnsi="Times New Roman" w:cs="Times New Roman"/>
          <w:sz w:val="20"/>
          <w:szCs w:val="20"/>
        </w:rPr>
      </w:pPr>
    </w:p>
    <w:p w:rsidR="00BC7434" w:rsidRDefault="00D3585B">
      <w:pPr>
        <w:pStyle w:val="ListParagraph"/>
        <w:numPr>
          <w:ilvl w:val="0"/>
          <w:numId w:val="5"/>
        </w:numPr>
        <w:spacing w:after="0"/>
        <w:rPr>
          <w:rFonts w:ascii="Times New Roman" w:eastAsia="Times New Roman" w:hAnsi="Times New Roman" w:cs="Times New Roman"/>
          <w:b/>
          <w:bCs/>
          <w:sz w:val="20"/>
          <w:szCs w:val="20"/>
        </w:rPr>
      </w:pPr>
      <w:r>
        <w:rPr>
          <w:rFonts w:ascii="Times New Roman" w:hAnsi="Times New Roman"/>
          <w:b/>
          <w:bCs/>
          <w:sz w:val="20"/>
          <w:szCs w:val="20"/>
        </w:rPr>
        <w:t>Date despre disciplină</w:t>
      </w:r>
    </w:p>
    <w:tbl>
      <w:tblPr>
        <w:tblW w:w="102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843"/>
        <w:gridCol w:w="567"/>
        <w:gridCol w:w="1418"/>
        <w:gridCol w:w="283"/>
        <w:gridCol w:w="567"/>
        <w:gridCol w:w="2127"/>
        <w:gridCol w:w="501"/>
        <w:gridCol w:w="2334"/>
        <w:gridCol w:w="567"/>
      </w:tblGrid>
      <w:tr w:rsidR="00BC7434">
        <w:trPr>
          <w:trHeight w:val="230"/>
        </w:trPr>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2.1 Denumirea disciplinei</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b/>
                <w:bCs/>
                <w:i/>
                <w:iCs/>
                <w:sz w:val="20"/>
                <w:szCs w:val="20"/>
              </w:rPr>
              <w:t>Social media</w:t>
            </w:r>
            <w:r w:rsidR="00BC771B">
              <w:rPr>
                <w:b/>
                <w:bCs/>
                <w:i/>
                <w:iCs/>
                <w:sz w:val="20"/>
                <w:szCs w:val="20"/>
              </w:rPr>
              <w:t xml:space="preserve"> C1R</w:t>
            </w:r>
            <w:r w:rsidR="00C54A2E">
              <w:rPr>
                <w:b/>
                <w:bCs/>
                <w:i/>
                <w:iCs/>
                <w:sz w:val="20"/>
                <w:szCs w:val="20"/>
              </w:rPr>
              <w:t>3204</w:t>
            </w:r>
          </w:p>
        </w:tc>
      </w:tr>
      <w:tr w:rsidR="00BC7434">
        <w:trPr>
          <w:trHeight w:val="230"/>
        </w:trPr>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2.2 Titularul activităţilor de curs</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b/>
                <w:bCs/>
                <w:sz w:val="20"/>
                <w:szCs w:val="20"/>
              </w:rPr>
              <w:t xml:space="preserve"> Lect. Dr. Oana BARBU</w:t>
            </w:r>
          </w:p>
        </w:tc>
      </w:tr>
      <w:tr w:rsidR="00BC7434">
        <w:trPr>
          <w:trHeight w:val="230"/>
        </w:trPr>
        <w:tc>
          <w:tcPr>
            <w:tcW w:w="382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2.3 Titularul activităţilor de seminar</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b/>
                <w:bCs/>
                <w:sz w:val="20"/>
                <w:szCs w:val="20"/>
              </w:rPr>
              <w:t xml:space="preserve"> Drd. Bianca Drămnescu</w:t>
            </w:r>
          </w:p>
        </w:tc>
      </w:tr>
      <w:tr w:rsidR="00BC7434">
        <w:trPr>
          <w:trHeight w:val="222"/>
        </w:trPr>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2.4 Anul de studiu</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II</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2.5 Semestrul</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II</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2.6 Tipul de evaluare</w:t>
            </w:r>
          </w:p>
        </w:tc>
        <w:tc>
          <w:tcPr>
            <w:tcW w:w="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EX</w:t>
            </w:r>
          </w:p>
        </w:tc>
        <w:tc>
          <w:tcPr>
            <w:tcW w:w="2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2.7 Regimul disciplinei</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71B">
            <w:pPr>
              <w:pStyle w:val="NoSpacing"/>
              <w:spacing w:after="0"/>
            </w:pPr>
            <w:r>
              <w:rPr>
                <w:rFonts w:ascii="Times New Roman" w:hAnsi="Times New Roman"/>
                <w:sz w:val="20"/>
                <w:szCs w:val="20"/>
              </w:rPr>
              <w:t>DI</w:t>
            </w:r>
          </w:p>
        </w:tc>
      </w:tr>
    </w:tbl>
    <w:p w:rsidR="00BC7434" w:rsidRDefault="00BC7434">
      <w:pPr>
        <w:pStyle w:val="ListParagraph"/>
        <w:widowControl w:val="0"/>
        <w:numPr>
          <w:ilvl w:val="0"/>
          <w:numId w:val="3"/>
        </w:numPr>
        <w:spacing w:after="0" w:line="240" w:lineRule="auto"/>
      </w:pPr>
    </w:p>
    <w:p w:rsidR="00BC7434" w:rsidRDefault="00BC7434">
      <w:pPr>
        <w:pStyle w:val="Body"/>
        <w:rPr>
          <w:rFonts w:ascii="Times New Roman" w:eastAsia="Times New Roman" w:hAnsi="Times New Roman" w:cs="Times New Roman"/>
          <w:sz w:val="20"/>
          <w:szCs w:val="20"/>
        </w:rPr>
      </w:pPr>
    </w:p>
    <w:p w:rsidR="00BC7434" w:rsidRDefault="00D3585B">
      <w:pPr>
        <w:pStyle w:val="ListParagraph"/>
        <w:numPr>
          <w:ilvl w:val="0"/>
          <w:numId w:val="6"/>
        </w:numPr>
        <w:spacing w:after="0"/>
        <w:rPr>
          <w:rFonts w:ascii="Times New Roman" w:eastAsia="Times New Roman" w:hAnsi="Times New Roman" w:cs="Times New Roman"/>
          <w:b/>
          <w:bCs/>
          <w:sz w:val="20"/>
          <w:szCs w:val="20"/>
        </w:rPr>
      </w:pPr>
      <w:r>
        <w:rPr>
          <w:rFonts w:ascii="Times New Roman" w:hAnsi="Times New Roman"/>
          <w:b/>
          <w:bCs/>
          <w:sz w:val="20"/>
          <w:szCs w:val="20"/>
        </w:rPr>
        <w:t>Timpul total estimat (ore pe semestru al activităţilor didactice)</w:t>
      </w:r>
    </w:p>
    <w:tbl>
      <w:tblPr>
        <w:tblW w:w="997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580"/>
        <w:gridCol w:w="677"/>
        <w:gridCol w:w="157"/>
        <w:gridCol w:w="1805"/>
        <w:gridCol w:w="555"/>
        <w:gridCol w:w="2504"/>
        <w:gridCol w:w="694"/>
      </w:tblGrid>
      <w:tr w:rsidR="00BC7434">
        <w:trPr>
          <w:trHeight w:val="222"/>
        </w:trPr>
        <w:tc>
          <w:tcPr>
            <w:tcW w:w="3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3.1 Număr de ore pe săptămână</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C54A2E">
            <w:pPr>
              <w:pStyle w:val="NoSpacing"/>
              <w:spacing w:after="0"/>
            </w:pPr>
            <w:r>
              <w:rPr>
                <w:rFonts w:ascii="Times New Roman" w:hAnsi="Times New Roman"/>
                <w:sz w:val="20"/>
                <w:szCs w:val="20"/>
              </w:rPr>
              <w:t>2</w:t>
            </w:r>
          </w:p>
        </w:tc>
        <w:tc>
          <w:tcPr>
            <w:tcW w:w="19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din care: 3.2 curs</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C54A2E">
            <w:pPr>
              <w:pStyle w:val="NoSpacing"/>
              <w:spacing w:after="0"/>
            </w:pPr>
            <w:r>
              <w:rPr>
                <w:rFonts w:ascii="Times New Roman" w:hAnsi="Times New Roman"/>
                <w:sz w:val="20"/>
                <w:szCs w:val="20"/>
              </w:rPr>
              <w:t>1</w:t>
            </w:r>
          </w:p>
        </w:tc>
        <w:tc>
          <w:tcPr>
            <w:tcW w:w="2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lang w:val="it-IT"/>
              </w:rPr>
              <w:t>3.3 seminar/laborator</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C54A2E">
            <w:pPr>
              <w:pStyle w:val="NoSpacing"/>
              <w:spacing w:after="0"/>
            </w:pPr>
            <w:r>
              <w:rPr>
                <w:rFonts w:ascii="Times New Roman" w:hAnsi="Times New Roman"/>
                <w:sz w:val="20"/>
                <w:szCs w:val="20"/>
              </w:rPr>
              <w:t>1</w:t>
            </w:r>
          </w:p>
        </w:tc>
      </w:tr>
      <w:tr w:rsidR="00BC7434">
        <w:trPr>
          <w:trHeight w:val="222"/>
        </w:trPr>
        <w:tc>
          <w:tcPr>
            <w:tcW w:w="35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3.4 Total ore din planul de învăţământ</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C54A2E">
            <w:pPr>
              <w:pStyle w:val="NoSpacing"/>
              <w:spacing w:after="0"/>
            </w:pPr>
            <w:r>
              <w:rPr>
                <w:rFonts w:ascii="Times New Roman" w:hAnsi="Times New Roman"/>
                <w:sz w:val="20"/>
                <w:szCs w:val="20"/>
              </w:rPr>
              <w:t>28</w:t>
            </w:r>
          </w:p>
        </w:tc>
        <w:tc>
          <w:tcPr>
            <w:tcW w:w="19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din care: 3.5 curs</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C54A2E">
            <w:pPr>
              <w:pStyle w:val="NoSpacing"/>
              <w:spacing w:after="0"/>
            </w:pPr>
            <w:r>
              <w:rPr>
                <w:rFonts w:ascii="Times New Roman" w:hAnsi="Times New Roman"/>
                <w:sz w:val="20"/>
                <w:szCs w:val="20"/>
              </w:rPr>
              <w:t>14</w:t>
            </w:r>
          </w:p>
        </w:tc>
        <w:tc>
          <w:tcPr>
            <w:tcW w:w="2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lang w:val="it-IT"/>
              </w:rPr>
              <w:t>3.6 seminar/laborator</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1</w:t>
            </w:r>
            <w:r w:rsidR="0072160B">
              <w:rPr>
                <w:rFonts w:ascii="Times New Roman" w:hAnsi="Times New Roman"/>
                <w:sz w:val="20"/>
                <w:szCs w:val="20"/>
              </w:rPr>
              <w:t>4</w:t>
            </w:r>
          </w:p>
        </w:tc>
      </w:tr>
      <w:tr w:rsidR="00BC7434">
        <w:trPr>
          <w:trHeight w:val="222"/>
        </w:trPr>
        <w:tc>
          <w:tcPr>
            <w:tcW w:w="927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b/>
                <w:bCs/>
                <w:sz w:val="20"/>
                <w:szCs w:val="20"/>
                <w:lang w:val="pt-PT"/>
              </w:rPr>
              <w:t>Distribu</w:t>
            </w:r>
            <w:r>
              <w:rPr>
                <w:rFonts w:ascii="Times New Roman" w:hAnsi="Times New Roman"/>
                <w:b/>
                <w:bCs/>
                <w:sz w:val="20"/>
                <w:szCs w:val="20"/>
              </w:rPr>
              <w:t>ţia fondului de timp:</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b/>
                <w:bCs/>
                <w:sz w:val="20"/>
                <w:szCs w:val="20"/>
              </w:rPr>
              <w:t>ore</w:t>
            </w:r>
          </w:p>
        </w:tc>
      </w:tr>
      <w:tr w:rsidR="00BC7434">
        <w:trPr>
          <w:trHeight w:val="222"/>
        </w:trPr>
        <w:tc>
          <w:tcPr>
            <w:tcW w:w="927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Studiul după manual, suport de curs, bibliografie ş</w:t>
            </w:r>
            <w:r>
              <w:rPr>
                <w:rFonts w:ascii="Times New Roman" w:hAnsi="Times New Roman"/>
                <w:sz w:val="20"/>
                <w:szCs w:val="20"/>
                <w:lang w:val="it-IT"/>
              </w:rPr>
              <w:t>i noti</w:t>
            </w:r>
            <w:r>
              <w:rPr>
                <w:rFonts w:ascii="Times New Roman" w:hAnsi="Times New Roman"/>
                <w:sz w:val="20"/>
                <w:szCs w:val="20"/>
              </w:rPr>
              <w:t>ţe</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color w:val="FF0000"/>
                <w:sz w:val="20"/>
                <w:szCs w:val="20"/>
                <w:u w:color="FF0000"/>
              </w:rPr>
              <w:t>15</w:t>
            </w:r>
          </w:p>
        </w:tc>
      </w:tr>
      <w:tr w:rsidR="00BC7434">
        <w:trPr>
          <w:trHeight w:val="222"/>
        </w:trPr>
        <w:tc>
          <w:tcPr>
            <w:tcW w:w="927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Documentare suplimentară în bibliotecă, pe platformele electronice de specialitate / pe teren</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color w:val="FF0000"/>
                <w:sz w:val="20"/>
                <w:szCs w:val="20"/>
                <w:u w:color="FF0000"/>
              </w:rPr>
              <w:t>24</w:t>
            </w:r>
          </w:p>
        </w:tc>
      </w:tr>
      <w:tr w:rsidR="00BC7434">
        <w:trPr>
          <w:trHeight w:val="222"/>
        </w:trPr>
        <w:tc>
          <w:tcPr>
            <w:tcW w:w="927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Pregătire seminarii / laboratoare, teme, referate, portofolii şi eseuri</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color w:val="FF0000"/>
                <w:sz w:val="20"/>
                <w:szCs w:val="20"/>
                <w:u w:color="FF0000"/>
              </w:rPr>
              <w:t>15</w:t>
            </w:r>
          </w:p>
        </w:tc>
      </w:tr>
      <w:tr w:rsidR="00BC7434">
        <w:trPr>
          <w:trHeight w:val="222"/>
        </w:trPr>
        <w:tc>
          <w:tcPr>
            <w:tcW w:w="927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lang w:val="it-IT"/>
              </w:rPr>
              <w:t>Tutoriat</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color w:val="FF0000"/>
                <w:sz w:val="20"/>
                <w:szCs w:val="20"/>
                <w:u w:color="FF0000"/>
              </w:rPr>
              <w:t>5</w:t>
            </w:r>
          </w:p>
        </w:tc>
      </w:tr>
      <w:tr w:rsidR="00BC7434">
        <w:trPr>
          <w:trHeight w:val="222"/>
        </w:trPr>
        <w:tc>
          <w:tcPr>
            <w:tcW w:w="927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 xml:space="preserve">Examinări </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color w:val="FF0000"/>
                <w:sz w:val="20"/>
                <w:szCs w:val="20"/>
                <w:u w:color="FF0000"/>
              </w:rPr>
              <w:t>5</w:t>
            </w:r>
          </w:p>
        </w:tc>
      </w:tr>
      <w:tr w:rsidR="00BC7434">
        <w:trPr>
          <w:trHeight w:val="222"/>
        </w:trPr>
        <w:tc>
          <w:tcPr>
            <w:tcW w:w="927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rPr>
              <w:t>Alte activităţi……………………………………</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270"/>
        </w:trPr>
        <w:tc>
          <w:tcPr>
            <w:tcW w:w="3579"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pPr>
            <w:r>
              <w:rPr>
                <w:rFonts w:ascii="Times New Roman" w:hAnsi="Times New Roman"/>
                <w:b/>
                <w:bCs/>
                <w:sz w:val="20"/>
                <w:szCs w:val="20"/>
              </w:rPr>
              <w:t>3.7 Total ore studiu individual</w:t>
            </w:r>
          </w:p>
        </w:tc>
        <w:tc>
          <w:tcPr>
            <w:tcW w:w="834" w:type="dxa"/>
            <w:gridSpan w:val="2"/>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pPr>
            <w:r>
              <w:rPr>
                <w:rFonts w:ascii="Times New Roman" w:hAnsi="Times New Roman"/>
                <w:b/>
                <w:bCs/>
                <w:color w:val="FF0000"/>
                <w:sz w:val="20"/>
                <w:szCs w:val="20"/>
                <w:u w:color="FF0000"/>
              </w:rPr>
              <w:t>64</w:t>
            </w:r>
          </w:p>
        </w:tc>
        <w:tc>
          <w:tcPr>
            <w:tcW w:w="5557" w:type="dxa"/>
            <w:gridSpan w:val="4"/>
            <w:tcBorders>
              <w:top w:val="single" w:sz="4" w:space="0" w:color="000000"/>
              <w:left w:val="single" w:sz="4" w:space="0" w:color="000000"/>
              <w:bottom w:val="nil"/>
              <w:right w:val="nil"/>
            </w:tcBorders>
            <w:shd w:val="clear" w:color="auto" w:fill="auto"/>
            <w:tcMar>
              <w:top w:w="80" w:type="dxa"/>
              <w:left w:w="80" w:type="dxa"/>
              <w:bottom w:w="80" w:type="dxa"/>
              <w:right w:w="80" w:type="dxa"/>
            </w:tcMar>
          </w:tcPr>
          <w:p w:rsidR="00BC7434" w:rsidRDefault="00BC7434"/>
        </w:tc>
      </w:tr>
      <w:tr w:rsidR="00BC7434">
        <w:trPr>
          <w:trHeight w:val="270"/>
        </w:trPr>
        <w:tc>
          <w:tcPr>
            <w:tcW w:w="3579"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pPr>
            <w:r>
              <w:rPr>
                <w:rFonts w:ascii="Times New Roman" w:hAnsi="Times New Roman"/>
                <w:b/>
                <w:bCs/>
                <w:sz w:val="20"/>
                <w:szCs w:val="20"/>
              </w:rPr>
              <w:lastRenderedPageBreak/>
              <w:t>3.8 Total ore pe semestru</w:t>
            </w:r>
          </w:p>
        </w:tc>
        <w:tc>
          <w:tcPr>
            <w:tcW w:w="834" w:type="dxa"/>
            <w:gridSpan w:val="2"/>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C54A2E">
            <w:pPr>
              <w:pStyle w:val="NoSpacing"/>
              <w:spacing w:after="0"/>
            </w:pPr>
            <w:r>
              <w:rPr>
                <w:rFonts w:ascii="Times New Roman" w:hAnsi="Times New Roman"/>
                <w:b/>
                <w:bCs/>
                <w:color w:val="FF0000"/>
                <w:sz w:val="20"/>
                <w:szCs w:val="20"/>
                <w:u w:color="FF0000"/>
              </w:rPr>
              <w:t>92</w:t>
            </w:r>
          </w:p>
        </w:tc>
        <w:tc>
          <w:tcPr>
            <w:tcW w:w="5557" w:type="dxa"/>
            <w:gridSpan w:val="4"/>
            <w:tcBorders>
              <w:top w:val="nil"/>
              <w:left w:val="single" w:sz="4" w:space="0" w:color="000000"/>
              <w:bottom w:val="nil"/>
              <w:right w:val="nil"/>
            </w:tcBorders>
            <w:shd w:val="clear" w:color="auto" w:fill="auto"/>
            <w:tcMar>
              <w:top w:w="80" w:type="dxa"/>
              <w:left w:w="80" w:type="dxa"/>
              <w:bottom w:w="80" w:type="dxa"/>
              <w:right w:w="80" w:type="dxa"/>
            </w:tcMar>
          </w:tcPr>
          <w:p w:rsidR="00BC7434" w:rsidRDefault="00BC7434"/>
        </w:tc>
      </w:tr>
      <w:tr w:rsidR="00BC7434">
        <w:trPr>
          <w:trHeight w:val="270"/>
        </w:trPr>
        <w:tc>
          <w:tcPr>
            <w:tcW w:w="3579"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pPr>
            <w:r>
              <w:rPr>
                <w:rFonts w:ascii="Times New Roman" w:hAnsi="Times New Roman"/>
                <w:b/>
                <w:bCs/>
                <w:sz w:val="20"/>
                <w:szCs w:val="20"/>
                <w:lang w:val="pt-PT"/>
              </w:rPr>
              <w:t>3.9 Num</w:t>
            </w:r>
            <w:r>
              <w:rPr>
                <w:rFonts w:ascii="Times New Roman" w:hAnsi="Times New Roman"/>
                <w:b/>
                <w:bCs/>
                <w:sz w:val="20"/>
                <w:szCs w:val="20"/>
              </w:rPr>
              <w:t>ărul de credite</w:t>
            </w:r>
          </w:p>
        </w:tc>
        <w:tc>
          <w:tcPr>
            <w:tcW w:w="834" w:type="dxa"/>
            <w:gridSpan w:val="2"/>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BC771B">
            <w:pPr>
              <w:pStyle w:val="NoSpacing"/>
              <w:spacing w:after="0"/>
            </w:pPr>
            <w:r>
              <w:rPr>
                <w:rFonts w:ascii="Times New Roman" w:hAnsi="Times New Roman"/>
                <w:b/>
                <w:bCs/>
                <w:color w:val="FF0000"/>
                <w:sz w:val="20"/>
                <w:szCs w:val="20"/>
                <w:u w:color="FF0000"/>
              </w:rPr>
              <w:t>4</w:t>
            </w:r>
          </w:p>
        </w:tc>
        <w:tc>
          <w:tcPr>
            <w:tcW w:w="5557" w:type="dxa"/>
            <w:gridSpan w:val="4"/>
            <w:tcBorders>
              <w:top w:val="nil"/>
              <w:left w:val="single" w:sz="4" w:space="0" w:color="000000"/>
              <w:bottom w:val="nil"/>
              <w:right w:val="nil"/>
            </w:tcBorders>
            <w:shd w:val="clear" w:color="auto" w:fill="auto"/>
            <w:tcMar>
              <w:top w:w="80" w:type="dxa"/>
              <w:left w:w="80" w:type="dxa"/>
              <w:bottom w:w="80" w:type="dxa"/>
              <w:right w:w="80" w:type="dxa"/>
            </w:tcMar>
          </w:tcPr>
          <w:p w:rsidR="00BC7434" w:rsidRDefault="00BC7434"/>
        </w:tc>
      </w:tr>
    </w:tbl>
    <w:p w:rsidR="00BC7434" w:rsidRDefault="00BC7434">
      <w:pPr>
        <w:pStyle w:val="ListParagraph"/>
        <w:widowControl w:val="0"/>
        <w:numPr>
          <w:ilvl w:val="0"/>
          <w:numId w:val="3"/>
        </w:numPr>
        <w:spacing w:after="0" w:line="240" w:lineRule="auto"/>
      </w:pPr>
    </w:p>
    <w:p w:rsidR="00BC7434" w:rsidRDefault="00BC7434">
      <w:pPr>
        <w:pStyle w:val="Body"/>
        <w:rPr>
          <w:rFonts w:ascii="Times New Roman" w:eastAsia="Times New Roman" w:hAnsi="Times New Roman" w:cs="Times New Roman"/>
          <w:sz w:val="20"/>
          <w:szCs w:val="20"/>
        </w:rPr>
      </w:pPr>
    </w:p>
    <w:p w:rsidR="00BC7434" w:rsidRDefault="00D3585B">
      <w:pPr>
        <w:pStyle w:val="ListParagraph"/>
        <w:numPr>
          <w:ilvl w:val="0"/>
          <w:numId w:val="7"/>
        </w:numPr>
        <w:spacing w:after="0"/>
        <w:rPr>
          <w:rFonts w:ascii="Times New Roman" w:eastAsia="Times New Roman" w:hAnsi="Times New Roman" w:cs="Times New Roman"/>
          <w:b/>
          <w:bCs/>
          <w:sz w:val="20"/>
          <w:szCs w:val="20"/>
        </w:rPr>
      </w:pPr>
      <w:r>
        <w:rPr>
          <w:rFonts w:ascii="Times New Roman" w:hAnsi="Times New Roman"/>
          <w:b/>
          <w:bCs/>
          <w:sz w:val="20"/>
          <w:szCs w:val="20"/>
        </w:rPr>
        <w:t>Precondiţii (acolo unde este cazul)</w:t>
      </w:r>
    </w:p>
    <w:tbl>
      <w:tblPr>
        <w:tblW w:w="102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985"/>
        <w:gridCol w:w="8222"/>
      </w:tblGrid>
      <w:tr w:rsidR="00BC7434">
        <w:trPr>
          <w:trHeight w:val="22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lang w:val="es-ES_tradnl"/>
              </w:rPr>
              <w:t>4.1 de curriculum</w:t>
            </w:r>
          </w:p>
        </w:tc>
        <w:tc>
          <w:tcPr>
            <w:tcW w:w="8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71B" w:rsidP="00BC771B">
            <w:r>
              <w:t>Noț</w:t>
            </w:r>
            <w:r w:rsidR="00C54A2E">
              <w:t xml:space="preserve">iuni de publicitate si </w:t>
            </w:r>
            <w:r>
              <w:t>relații publice</w:t>
            </w:r>
            <w:r w:rsidR="00C54A2E">
              <w:t xml:space="preserve"> online, </w:t>
            </w:r>
          </w:p>
        </w:tc>
      </w:tr>
      <w:tr w:rsidR="00BC7434">
        <w:trPr>
          <w:trHeight w:val="222"/>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pPr>
            <w:r>
              <w:rPr>
                <w:rFonts w:ascii="Times New Roman" w:hAnsi="Times New Roman"/>
                <w:sz w:val="20"/>
                <w:szCs w:val="20"/>
                <w:lang w:val="pt-PT"/>
              </w:rPr>
              <w:t>4.2 de competen</w:t>
            </w:r>
            <w:r>
              <w:rPr>
                <w:rFonts w:ascii="Times New Roman" w:hAnsi="Times New Roman"/>
                <w:sz w:val="20"/>
                <w:szCs w:val="20"/>
              </w:rPr>
              <w:t>ţe</w:t>
            </w:r>
          </w:p>
        </w:tc>
        <w:tc>
          <w:tcPr>
            <w:tcW w:w="82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C54A2E">
            <w:r>
              <w:t>Folosirea calculatorului si accesul pe retelele de socializare</w:t>
            </w:r>
          </w:p>
        </w:tc>
      </w:tr>
    </w:tbl>
    <w:p w:rsidR="00BC7434" w:rsidRDefault="00BC7434">
      <w:pPr>
        <w:pStyle w:val="ListParagraph"/>
        <w:widowControl w:val="0"/>
        <w:numPr>
          <w:ilvl w:val="0"/>
          <w:numId w:val="3"/>
        </w:numPr>
        <w:spacing w:after="0" w:line="240" w:lineRule="auto"/>
      </w:pPr>
    </w:p>
    <w:p w:rsidR="00BC7434" w:rsidRDefault="00BC7434">
      <w:pPr>
        <w:pStyle w:val="ListParagraph"/>
        <w:rPr>
          <w:rFonts w:ascii="Times New Roman" w:eastAsia="Times New Roman" w:hAnsi="Times New Roman" w:cs="Times New Roman"/>
          <w:sz w:val="20"/>
          <w:szCs w:val="20"/>
        </w:rPr>
      </w:pPr>
    </w:p>
    <w:p w:rsidR="00BC7434" w:rsidRDefault="00BC7434">
      <w:pPr>
        <w:pStyle w:val="ListParagraph"/>
        <w:rPr>
          <w:rFonts w:ascii="Times New Roman" w:eastAsia="Times New Roman" w:hAnsi="Times New Roman" w:cs="Times New Roman"/>
          <w:sz w:val="20"/>
          <w:szCs w:val="20"/>
        </w:rPr>
      </w:pPr>
    </w:p>
    <w:p w:rsidR="00BC7434" w:rsidRDefault="00D3585B">
      <w:pPr>
        <w:pStyle w:val="ListParagraph"/>
        <w:numPr>
          <w:ilvl w:val="0"/>
          <w:numId w:val="8"/>
        </w:numPr>
        <w:spacing w:after="0"/>
        <w:rPr>
          <w:rFonts w:ascii="Times New Roman" w:eastAsia="Times New Roman" w:hAnsi="Times New Roman" w:cs="Times New Roman"/>
          <w:b/>
          <w:bCs/>
          <w:sz w:val="20"/>
          <w:szCs w:val="20"/>
        </w:rPr>
      </w:pPr>
      <w:r>
        <w:rPr>
          <w:rFonts w:ascii="Times New Roman" w:hAnsi="Times New Roman"/>
          <w:b/>
          <w:bCs/>
          <w:sz w:val="20"/>
          <w:szCs w:val="20"/>
        </w:rPr>
        <w:t>Condiţii (acolo unde este cazul)</w:t>
      </w:r>
    </w:p>
    <w:tbl>
      <w:tblPr>
        <w:tblW w:w="102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395"/>
        <w:gridCol w:w="5812"/>
      </w:tblGrid>
      <w:tr w:rsidR="00BC7434">
        <w:trPr>
          <w:trHeight w:val="222"/>
        </w:trPr>
        <w:tc>
          <w:tcPr>
            <w:tcW w:w="4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360" w:lineRule="auto"/>
            </w:pPr>
            <w:r>
              <w:rPr>
                <w:rFonts w:ascii="Times New Roman" w:hAnsi="Times New Roman"/>
                <w:sz w:val="20"/>
                <w:szCs w:val="20"/>
                <w:lang w:val="pt-PT"/>
              </w:rPr>
              <w:t>5.1 de desf</w:t>
            </w:r>
            <w:r>
              <w:rPr>
                <w:rFonts w:ascii="Times New Roman" w:hAnsi="Times New Roman"/>
                <w:sz w:val="20"/>
                <w:szCs w:val="20"/>
              </w:rPr>
              <w:t>ăşurare a cursului</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222"/>
        </w:trPr>
        <w:tc>
          <w:tcPr>
            <w:tcW w:w="43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360" w:lineRule="auto"/>
            </w:pPr>
            <w:r>
              <w:rPr>
                <w:rFonts w:ascii="Times New Roman" w:hAnsi="Times New Roman"/>
                <w:sz w:val="20"/>
                <w:szCs w:val="20"/>
                <w:lang w:val="pt-PT"/>
              </w:rPr>
              <w:t>5.2 de desf</w:t>
            </w:r>
            <w:r>
              <w:rPr>
                <w:rFonts w:ascii="Times New Roman" w:hAnsi="Times New Roman"/>
                <w:sz w:val="20"/>
                <w:szCs w:val="20"/>
              </w:rPr>
              <w:t>ăşurare a seminarului/laboratorului</w:t>
            </w:r>
          </w:p>
        </w:tc>
        <w:tc>
          <w:tcPr>
            <w:tcW w:w="5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bl>
    <w:p w:rsidR="00BC7434" w:rsidRDefault="00BC7434">
      <w:pPr>
        <w:pStyle w:val="ListParagraph"/>
        <w:widowControl w:val="0"/>
        <w:numPr>
          <w:ilvl w:val="0"/>
          <w:numId w:val="3"/>
        </w:numPr>
        <w:spacing w:after="0" w:line="240" w:lineRule="auto"/>
      </w:pPr>
    </w:p>
    <w:p w:rsidR="00BC7434" w:rsidRDefault="00BC7434">
      <w:pPr>
        <w:pStyle w:val="ListParagraph"/>
        <w:rPr>
          <w:rFonts w:ascii="Times New Roman" w:eastAsia="Times New Roman" w:hAnsi="Times New Roman" w:cs="Times New Roman"/>
          <w:sz w:val="20"/>
          <w:szCs w:val="20"/>
        </w:rPr>
      </w:pPr>
    </w:p>
    <w:p w:rsidR="00BC7434" w:rsidRDefault="00BC7434">
      <w:pPr>
        <w:pStyle w:val="ListParagraph"/>
        <w:rPr>
          <w:rFonts w:ascii="Times New Roman" w:eastAsia="Times New Roman" w:hAnsi="Times New Roman" w:cs="Times New Roman"/>
          <w:sz w:val="20"/>
          <w:szCs w:val="20"/>
        </w:rPr>
      </w:pPr>
    </w:p>
    <w:tbl>
      <w:tblPr>
        <w:tblW w:w="102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46"/>
        <w:gridCol w:w="89"/>
        <w:gridCol w:w="9687"/>
      </w:tblGrid>
      <w:tr w:rsidR="00BC7434" w:rsidTr="00C54A2E">
        <w:trPr>
          <w:trHeight w:val="5282"/>
        </w:trPr>
        <w:tc>
          <w:tcPr>
            <w:tcW w:w="535" w:type="dxa"/>
            <w:gridSpan w:val="2"/>
            <w:tcBorders>
              <w:top w:val="single" w:sz="4" w:space="0" w:color="000000"/>
              <w:left w:val="single" w:sz="4" w:space="0" w:color="000000"/>
              <w:bottom w:val="single" w:sz="4" w:space="0" w:color="000000"/>
              <w:right w:val="single" w:sz="4" w:space="0" w:color="000000"/>
            </w:tcBorders>
            <w:shd w:val="clear" w:color="auto" w:fill="C4BC96"/>
            <w:tcMar>
              <w:top w:w="80" w:type="dxa"/>
              <w:left w:w="193" w:type="dxa"/>
              <w:bottom w:w="80" w:type="dxa"/>
              <w:right w:w="193" w:type="dxa"/>
            </w:tcMar>
            <w:vAlign w:val="center"/>
          </w:tcPr>
          <w:p w:rsidR="00C54A2E" w:rsidRDefault="00D3585B">
            <w:pPr>
              <w:pStyle w:val="NoSpacing"/>
              <w:spacing w:after="0" w:line="240" w:lineRule="auto"/>
              <w:ind w:left="113" w:right="113"/>
              <w:jc w:val="center"/>
              <w:rPr>
                <w:rFonts w:ascii="Times New Roman" w:hAnsi="Times New Roman"/>
                <w:b/>
                <w:bCs/>
                <w:sz w:val="20"/>
                <w:szCs w:val="20"/>
              </w:rPr>
            </w:pPr>
            <w:r>
              <w:rPr>
                <w:rFonts w:ascii="Times New Roman" w:hAnsi="Times New Roman"/>
                <w:b/>
                <w:bCs/>
                <w:sz w:val="20"/>
                <w:szCs w:val="20"/>
                <w:lang w:val="pt-PT"/>
              </w:rPr>
              <w:t>Competen</w:t>
            </w:r>
            <w:r>
              <w:rPr>
                <w:rFonts w:ascii="Times New Roman" w:hAnsi="Times New Roman"/>
                <w:b/>
                <w:bCs/>
                <w:sz w:val="20"/>
                <w:szCs w:val="20"/>
              </w:rPr>
              <w:t>ţele specifice acumulat</w:t>
            </w:r>
            <w:r>
              <w:rPr>
                <w:rFonts w:ascii="Times New Roman" w:hAnsi="Times New Roman"/>
                <w:b/>
                <w:bCs/>
                <w:sz w:val="20"/>
                <w:szCs w:val="20"/>
              </w:rPr>
              <w:lastRenderedPageBreak/>
              <w:t>e</w:t>
            </w:r>
          </w:p>
          <w:p w:rsidR="00C54A2E" w:rsidRDefault="00C54A2E">
            <w:pPr>
              <w:pStyle w:val="NoSpacing"/>
              <w:spacing w:after="0" w:line="240" w:lineRule="auto"/>
              <w:ind w:left="113" w:right="113"/>
              <w:jc w:val="center"/>
              <w:rPr>
                <w:rFonts w:ascii="Times New Roman" w:hAnsi="Times New Roman"/>
                <w:b/>
                <w:bCs/>
                <w:sz w:val="20"/>
                <w:szCs w:val="20"/>
              </w:rPr>
            </w:pPr>
          </w:p>
          <w:p w:rsidR="00BC7434" w:rsidRDefault="00D3585B">
            <w:pPr>
              <w:pStyle w:val="NoSpacing"/>
              <w:spacing w:after="0" w:line="240" w:lineRule="auto"/>
              <w:ind w:left="113" w:right="113"/>
              <w:jc w:val="center"/>
            </w:pPr>
            <w:r>
              <w:rPr>
                <w:rFonts w:ascii="Times New Roman" w:hAnsi="Times New Roman"/>
                <w:sz w:val="20"/>
                <w:szCs w:val="20"/>
                <w:lang w:val="pt-PT"/>
              </w:rPr>
              <w:t>Competen</w:t>
            </w:r>
            <w:r>
              <w:rPr>
                <w:rFonts w:ascii="Times New Roman" w:hAnsi="Times New Roman"/>
                <w:sz w:val="20"/>
                <w:szCs w:val="20"/>
              </w:rPr>
              <w:t>ţ</w:t>
            </w:r>
            <w:r>
              <w:rPr>
                <w:rFonts w:ascii="Times New Roman" w:hAnsi="Times New Roman"/>
                <w:sz w:val="20"/>
                <w:szCs w:val="20"/>
                <w:lang w:val="es-ES_tradnl"/>
              </w:rPr>
              <w:t>e profesionale</w:t>
            </w:r>
          </w:p>
        </w:tc>
        <w:tc>
          <w:tcPr>
            <w:tcW w:w="9687"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BC7434">
            <w:pPr>
              <w:pStyle w:val="Body"/>
              <w:spacing w:line="360" w:lineRule="auto"/>
              <w:jc w:val="both"/>
              <w:rPr>
                <w:b/>
                <w:bCs/>
                <w:sz w:val="20"/>
                <w:szCs w:val="20"/>
              </w:rPr>
            </w:pPr>
          </w:p>
          <w:p w:rsidR="00BC7434" w:rsidRDefault="00D3585B">
            <w:pPr>
              <w:pStyle w:val="ListParagraph"/>
              <w:numPr>
                <w:ilvl w:val="0"/>
                <w:numId w:val="9"/>
              </w:numPr>
              <w:spacing w:after="0" w:line="240" w:lineRule="auto"/>
              <w:rPr>
                <w:rFonts w:ascii="Times New Roman" w:eastAsia="Times New Roman" w:hAnsi="Times New Roman" w:cs="Times New Roman"/>
                <w:sz w:val="20"/>
                <w:szCs w:val="20"/>
              </w:rPr>
            </w:pPr>
            <w:r>
              <w:rPr>
                <w:b/>
                <w:bCs/>
                <w:sz w:val="20"/>
                <w:szCs w:val="20"/>
              </w:rPr>
              <w:t>Competenţe specifice</w:t>
            </w:r>
            <w:r>
              <w:rPr>
                <w:sz w:val="20"/>
                <w:szCs w:val="20"/>
              </w:rPr>
              <w:t xml:space="preserve"> </w:t>
            </w:r>
            <w:r>
              <w:rPr>
                <w:b/>
                <w:bCs/>
                <w:sz w:val="20"/>
                <w:szCs w:val="20"/>
              </w:rPr>
              <w:t>disciplinei</w:t>
            </w:r>
            <w:r>
              <w:rPr>
                <w:b/>
                <w:bCs/>
                <w:sz w:val="20"/>
                <w:szCs w:val="20"/>
              </w:rPr>
              <w:tab/>
            </w:r>
            <w:r>
              <w:rPr>
                <w:rFonts w:ascii="Times New Roman" w:hAnsi="Times New Roman"/>
                <w:sz w:val="20"/>
                <w:szCs w:val="20"/>
              </w:rPr>
              <w:t>Competențe de elaborare și administrare a unui profil oficial în social media pentru o firmă sau o întreprindere. (noțiuni de bază de utilizare a calculatorului și a internetului);</w:t>
            </w:r>
          </w:p>
          <w:p w:rsidR="00BC7434" w:rsidRDefault="00BC7434">
            <w:pPr>
              <w:pStyle w:val="Body"/>
              <w:spacing w:line="360" w:lineRule="auto"/>
              <w:jc w:val="both"/>
              <w:rPr>
                <w:rFonts w:ascii="Times New Roman" w:eastAsia="Times New Roman" w:hAnsi="Times New Roman" w:cs="Times New Roman"/>
                <w:i/>
                <w:iCs/>
                <w:sz w:val="20"/>
                <w:szCs w:val="20"/>
              </w:rPr>
            </w:pPr>
          </w:p>
          <w:p w:rsidR="00BC7434" w:rsidRDefault="00D3585B">
            <w:pPr>
              <w:pStyle w:val="ListParagraph"/>
              <w:numPr>
                <w:ilvl w:val="0"/>
                <w:numId w:val="10"/>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hAnsi="Times New Roman"/>
                <w:sz w:val="20"/>
                <w:szCs w:val="20"/>
              </w:rPr>
              <w:t xml:space="preserve"> Aplicarea  ideii creative în elementele specifice unei campanii de  comunicare având în vedere obiectivele specifice necesare unei campanii online de social media.</w:t>
            </w:r>
          </w:p>
          <w:p w:rsidR="00BC7434" w:rsidRDefault="00BC7434">
            <w:pPr>
              <w:pStyle w:val="Body"/>
              <w:spacing w:line="360" w:lineRule="auto"/>
              <w:jc w:val="both"/>
              <w:rPr>
                <w:rFonts w:ascii="Times New Roman" w:eastAsia="Times New Roman" w:hAnsi="Times New Roman" w:cs="Times New Roman"/>
                <w:sz w:val="20"/>
                <w:szCs w:val="20"/>
              </w:rPr>
            </w:pPr>
          </w:p>
          <w:p w:rsidR="00BC7434" w:rsidRDefault="00D3585B">
            <w:pPr>
              <w:pStyle w:val="ListParagraph"/>
              <w:numPr>
                <w:ilvl w:val="0"/>
                <w:numId w:val="11"/>
              </w:num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hAnsi="Times New Roman"/>
                <w:sz w:val="20"/>
                <w:szCs w:val="20"/>
              </w:rPr>
              <w:t>Utilizarea și analiza diferențiată pe domeniile comunicării profesionalizate a indicilor specifici planului media (acoperire(reach), vizibilitate(awareness),  etc.). Studenții vor avea ocazia să studieze și câțtiva indicatori specifici mediului online: click-through rate, număr de afișări, angajamentul publicului (engagement rate) etc.</w:t>
            </w:r>
          </w:p>
          <w:p w:rsidR="00BC7434" w:rsidRDefault="00BC7434">
            <w:pPr>
              <w:pStyle w:val="Body"/>
              <w:spacing w:line="360" w:lineRule="auto"/>
              <w:jc w:val="both"/>
              <w:rPr>
                <w:rFonts w:ascii="Times New Roman" w:eastAsia="Times New Roman" w:hAnsi="Times New Roman" w:cs="Times New Roman"/>
                <w:sz w:val="20"/>
                <w:szCs w:val="20"/>
              </w:rPr>
            </w:pPr>
          </w:p>
          <w:p w:rsidR="00BC7434" w:rsidRDefault="00BC7434">
            <w:pPr>
              <w:pStyle w:val="NoSpacing"/>
              <w:spacing w:after="0" w:line="240" w:lineRule="auto"/>
            </w:pPr>
          </w:p>
        </w:tc>
      </w:tr>
      <w:tr w:rsidR="00BC7434">
        <w:trPr>
          <w:trHeight w:val="2364"/>
        </w:trPr>
        <w:tc>
          <w:tcPr>
            <w:tcW w:w="446" w:type="dxa"/>
            <w:tcBorders>
              <w:top w:val="single" w:sz="4" w:space="0" w:color="000000"/>
              <w:left w:val="single" w:sz="4" w:space="0" w:color="000000"/>
              <w:bottom w:val="single" w:sz="4" w:space="0" w:color="000000"/>
              <w:right w:val="single" w:sz="4" w:space="0" w:color="000000"/>
            </w:tcBorders>
            <w:shd w:val="clear" w:color="auto" w:fill="C4BC96"/>
            <w:tcMar>
              <w:top w:w="80" w:type="dxa"/>
              <w:left w:w="193" w:type="dxa"/>
              <w:bottom w:w="80" w:type="dxa"/>
              <w:right w:w="193" w:type="dxa"/>
            </w:tcMar>
            <w:vAlign w:val="center"/>
          </w:tcPr>
          <w:p w:rsidR="00BC7434" w:rsidRDefault="00D3585B">
            <w:pPr>
              <w:pStyle w:val="NoSpacing"/>
              <w:spacing w:after="0" w:line="240" w:lineRule="auto"/>
              <w:ind w:left="113" w:right="113"/>
              <w:jc w:val="center"/>
            </w:pPr>
            <w:r>
              <w:rPr>
                <w:rFonts w:ascii="Times New Roman" w:hAnsi="Times New Roman"/>
                <w:sz w:val="20"/>
                <w:szCs w:val="20"/>
                <w:lang w:val="pt-PT"/>
              </w:rPr>
              <w:lastRenderedPageBreak/>
              <w:t>Competen</w:t>
            </w:r>
            <w:r>
              <w:rPr>
                <w:rFonts w:ascii="Times New Roman" w:hAnsi="Times New Roman"/>
                <w:sz w:val="20"/>
                <w:szCs w:val="20"/>
              </w:rPr>
              <w:t>ţe transversale</w:t>
            </w:r>
          </w:p>
        </w:tc>
        <w:tc>
          <w:tcPr>
            <w:tcW w:w="9776" w:type="dxa"/>
            <w:gridSpan w:val="2"/>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numPr>
                <w:ilvl w:val="0"/>
                <w:numId w:val="12"/>
              </w:numPr>
              <w:spacing w:after="0" w:line="240" w:lineRule="auto"/>
              <w:rPr>
                <w:rFonts w:ascii="Times New Roman" w:hAnsi="Times New Roman"/>
                <w:sz w:val="20"/>
                <w:szCs w:val="20"/>
              </w:rPr>
            </w:pPr>
            <w:r>
              <w:rPr>
                <w:rFonts w:ascii="Times New Roman" w:hAnsi="Times New Roman"/>
                <w:sz w:val="20"/>
                <w:szCs w:val="20"/>
              </w:rPr>
              <w:t xml:space="preserve">Manifestarea unei atitudini pozitive si  responsabile fată de domeniul profesiunii vizate de disciplina ; </w:t>
            </w:r>
          </w:p>
          <w:p w:rsidR="00BC7434" w:rsidRDefault="00D3585B">
            <w:pPr>
              <w:pStyle w:val="NoSpacing"/>
              <w:numPr>
                <w:ilvl w:val="0"/>
                <w:numId w:val="12"/>
              </w:numPr>
              <w:spacing w:after="0" w:line="240" w:lineRule="auto"/>
              <w:rPr>
                <w:rFonts w:ascii="Times New Roman" w:hAnsi="Times New Roman"/>
                <w:sz w:val="20"/>
                <w:szCs w:val="20"/>
              </w:rPr>
            </w:pPr>
            <w:r>
              <w:rPr>
                <w:rFonts w:ascii="Times New Roman" w:hAnsi="Times New Roman"/>
                <w:sz w:val="20"/>
                <w:szCs w:val="20"/>
              </w:rPr>
              <w:t>Capacitatea de a evalua critic proiecte din domenii conexe</w:t>
            </w:r>
          </w:p>
          <w:p w:rsidR="00BC7434" w:rsidRDefault="00D3585B">
            <w:pPr>
              <w:pStyle w:val="NoSpacing"/>
              <w:numPr>
                <w:ilvl w:val="0"/>
                <w:numId w:val="12"/>
              </w:numPr>
              <w:spacing w:after="0" w:line="240" w:lineRule="auto"/>
              <w:rPr>
                <w:rFonts w:ascii="Times New Roman" w:hAnsi="Times New Roman"/>
                <w:sz w:val="20"/>
                <w:szCs w:val="20"/>
              </w:rPr>
            </w:pPr>
            <w:r>
              <w:rPr>
                <w:rFonts w:ascii="Times New Roman" w:hAnsi="Times New Roman"/>
                <w:sz w:val="20"/>
                <w:szCs w:val="20"/>
              </w:rPr>
              <w:t>Valorificarea optimă ş</w:t>
            </w:r>
            <w:r>
              <w:rPr>
                <w:rFonts w:ascii="Times New Roman" w:hAnsi="Times New Roman"/>
                <w:sz w:val="20"/>
                <w:szCs w:val="20"/>
                <w:lang w:val="it-IT"/>
              </w:rPr>
              <w:t>i creativ</w:t>
            </w:r>
            <w:r>
              <w:rPr>
                <w:rFonts w:ascii="Times New Roman" w:hAnsi="Times New Roman"/>
                <w:sz w:val="20"/>
                <w:szCs w:val="20"/>
              </w:rPr>
              <w:t xml:space="preserve">ă propriului potenţial în activităţile profesionale; </w:t>
            </w:r>
          </w:p>
          <w:p w:rsidR="00BC7434" w:rsidRDefault="00D3585B">
            <w:pPr>
              <w:pStyle w:val="NoSpacing"/>
              <w:numPr>
                <w:ilvl w:val="0"/>
                <w:numId w:val="12"/>
              </w:numPr>
              <w:spacing w:after="0" w:line="240" w:lineRule="auto"/>
              <w:rPr>
                <w:rFonts w:ascii="Times New Roman" w:hAnsi="Times New Roman"/>
                <w:sz w:val="20"/>
                <w:szCs w:val="20"/>
              </w:rPr>
            </w:pPr>
            <w:r>
              <w:rPr>
                <w:rFonts w:ascii="Times New Roman" w:hAnsi="Times New Roman"/>
                <w:sz w:val="20"/>
                <w:szCs w:val="20"/>
              </w:rPr>
              <w:t xml:space="preserve">Angajarea în relaţii de parteneriat cu alte persoane – </w:t>
            </w:r>
            <w:r>
              <w:rPr>
                <w:rFonts w:ascii="Times New Roman" w:hAnsi="Times New Roman"/>
                <w:sz w:val="20"/>
                <w:szCs w:val="20"/>
                <w:lang w:val="fr-FR"/>
              </w:rPr>
              <w:t>institu</w:t>
            </w:r>
            <w:r>
              <w:rPr>
                <w:rFonts w:ascii="Times New Roman" w:hAnsi="Times New Roman"/>
                <w:sz w:val="20"/>
                <w:szCs w:val="20"/>
              </w:rPr>
              <w:t>ţii cu responsabilităţ</w:t>
            </w:r>
            <w:r>
              <w:rPr>
                <w:rFonts w:ascii="Times New Roman" w:hAnsi="Times New Roman"/>
                <w:sz w:val="20"/>
                <w:szCs w:val="20"/>
                <w:lang w:val="it-IT"/>
              </w:rPr>
              <w:t>i similare;</w:t>
            </w:r>
          </w:p>
        </w:tc>
      </w:tr>
    </w:tbl>
    <w:p w:rsidR="00BC7434" w:rsidRDefault="00BC7434">
      <w:pPr>
        <w:pStyle w:val="ListParagraph"/>
        <w:widowControl w:val="0"/>
        <w:spacing w:line="240" w:lineRule="auto"/>
        <w:ind w:left="0"/>
        <w:rPr>
          <w:rFonts w:ascii="Times New Roman" w:eastAsia="Times New Roman" w:hAnsi="Times New Roman" w:cs="Times New Roman"/>
          <w:sz w:val="20"/>
          <w:szCs w:val="20"/>
        </w:rPr>
      </w:pPr>
    </w:p>
    <w:p w:rsidR="00BC7434" w:rsidRDefault="00BC7434">
      <w:pPr>
        <w:pStyle w:val="Body"/>
        <w:rPr>
          <w:rFonts w:ascii="Times New Roman" w:eastAsia="Times New Roman" w:hAnsi="Times New Roman" w:cs="Times New Roman"/>
          <w:sz w:val="20"/>
          <w:szCs w:val="20"/>
        </w:rPr>
      </w:pPr>
    </w:p>
    <w:p w:rsidR="00BC7434" w:rsidRDefault="00D3585B">
      <w:pPr>
        <w:pStyle w:val="ListParagraph"/>
        <w:numPr>
          <w:ilvl w:val="0"/>
          <w:numId w:val="13"/>
        </w:numPr>
        <w:spacing w:after="0"/>
        <w:rPr>
          <w:rFonts w:ascii="Times New Roman" w:eastAsia="Times New Roman" w:hAnsi="Times New Roman" w:cs="Times New Roman"/>
          <w:b/>
          <w:bCs/>
          <w:sz w:val="20"/>
          <w:szCs w:val="20"/>
        </w:rPr>
      </w:pPr>
      <w:r>
        <w:rPr>
          <w:rFonts w:ascii="Times New Roman" w:hAnsi="Times New Roman"/>
          <w:b/>
          <w:bCs/>
          <w:sz w:val="20"/>
          <w:szCs w:val="20"/>
        </w:rPr>
        <w:t>Obiectivele disciplinei (reieşind din grila competenţelor specifice acumulate)</w:t>
      </w:r>
    </w:p>
    <w:tbl>
      <w:tblPr>
        <w:tblW w:w="102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403"/>
        <w:gridCol w:w="6804"/>
      </w:tblGrid>
      <w:tr w:rsidR="00BC7434">
        <w:trPr>
          <w:trHeight w:val="1179"/>
        </w:trPr>
        <w:tc>
          <w:tcPr>
            <w:tcW w:w="3403"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lastRenderedPageBreak/>
              <w:t>7.1 Obiectivul general al disciplinei</w:t>
            </w:r>
          </w:p>
        </w:tc>
        <w:tc>
          <w:tcPr>
            <w:tcW w:w="6804"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ListParagraph"/>
              <w:numPr>
                <w:ilvl w:val="0"/>
                <w:numId w:val="14"/>
              </w:numPr>
              <w:rPr>
                <w:rFonts w:ascii="Times New Roman" w:hAnsi="Times New Roman"/>
                <w:sz w:val="20"/>
                <w:szCs w:val="20"/>
              </w:rPr>
            </w:pPr>
            <w:r>
              <w:rPr>
                <w:rFonts w:ascii="Times New Roman" w:hAnsi="Times New Roman"/>
                <w:sz w:val="20"/>
                <w:szCs w:val="20"/>
              </w:rPr>
              <w:t>Identificarea și utilizarea cunoștințelor de specialitate în domeniul social media, mai ales pentru a elabora campanii de Relații Publice Online.</w:t>
            </w:r>
          </w:p>
        </w:tc>
      </w:tr>
      <w:tr w:rsidR="00BC7434">
        <w:trPr>
          <w:trHeight w:val="1982"/>
        </w:trPr>
        <w:tc>
          <w:tcPr>
            <w:tcW w:w="3403"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7.2 Obiectivele specifice</w:t>
            </w:r>
          </w:p>
        </w:tc>
        <w:tc>
          <w:tcPr>
            <w:tcW w:w="6804"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ListParagraph"/>
              <w:numPr>
                <w:ilvl w:val="0"/>
                <w:numId w:val="15"/>
              </w:numPr>
              <w:spacing w:after="0" w:line="240" w:lineRule="auto"/>
              <w:rPr>
                <w:rFonts w:ascii="Times New Roman" w:hAnsi="Times New Roman"/>
                <w:sz w:val="20"/>
                <w:szCs w:val="20"/>
              </w:rPr>
            </w:pPr>
            <w:r>
              <w:rPr>
                <w:rFonts w:ascii="Times New Roman" w:hAnsi="Times New Roman"/>
                <w:sz w:val="20"/>
                <w:szCs w:val="20"/>
              </w:rPr>
              <w:t>Însușirea și elaborarea unui limbaj de specialitate, a tehnicilor si metodelor specifice de construcție, analiză și evaluare a unei campanii pe platformele social media;</w:t>
            </w:r>
          </w:p>
          <w:p w:rsidR="00BC7434" w:rsidRDefault="00D3585B">
            <w:pPr>
              <w:pStyle w:val="ListParagraph"/>
              <w:numPr>
                <w:ilvl w:val="0"/>
                <w:numId w:val="15"/>
              </w:numPr>
              <w:spacing w:after="0" w:line="240" w:lineRule="auto"/>
              <w:rPr>
                <w:rFonts w:ascii="Times New Roman" w:hAnsi="Times New Roman"/>
                <w:sz w:val="20"/>
                <w:szCs w:val="20"/>
              </w:rPr>
            </w:pPr>
            <w:r>
              <w:rPr>
                <w:rFonts w:ascii="Times New Roman" w:hAnsi="Times New Roman"/>
                <w:sz w:val="20"/>
                <w:szCs w:val="20"/>
              </w:rPr>
              <w:t>Elaborarea unor proiecte de Relatii Publice/Publicitate complex, care să integreze social media și mediul online clasic in planul de promovare al unei enitati (companii, persoane publice, ONG etc.);</w:t>
            </w:r>
          </w:p>
          <w:p w:rsidR="00BC7434" w:rsidRDefault="00D3585B">
            <w:pPr>
              <w:pStyle w:val="ListParagraph"/>
              <w:numPr>
                <w:ilvl w:val="0"/>
                <w:numId w:val="15"/>
              </w:numPr>
              <w:spacing w:after="0" w:line="240" w:lineRule="auto"/>
              <w:rPr>
                <w:rFonts w:ascii="Times New Roman" w:hAnsi="Times New Roman"/>
                <w:sz w:val="20"/>
                <w:szCs w:val="20"/>
              </w:rPr>
            </w:pPr>
            <w:r>
              <w:rPr>
                <w:rFonts w:ascii="Times New Roman" w:hAnsi="Times New Roman"/>
                <w:sz w:val="20"/>
                <w:szCs w:val="20"/>
              </w:rPr>
              <w:t>Realizarea de  portofolii cu privire la dimensiunea mediatică a unui act de comunicare profesionalizată pe platformele de socializare.</w:t>
            </w:r>
          </w:p>
        </w:tc>
      </w:tr>
    </w:tbl>
    <w:p w:rsidR="00BC7434" w:rsidRDefault="00BC7434">
      <w:pPr>
        <w:pStyle w:val="ListParagraph"/>
        <w:widowControl w:val="0"/>
        <w:numPr>
          <w:ilvl w:val="0"/>
          <w:numId w:val="3"/>
        </w:numPr>
        <w:spacing w:after="0" w:line="240" w:lineRule="auto"/>
      </w:pPr>
    </w:p>
    <w:p w:rsidR="00BC7434" w:rsidRDefault="00BC7434">
      <w:pPr>
        <w:pStyle w:val="Body"/>
        <w:rPr>
          <w:rFonts w:ascii="Times New Roman" w:eastAsia="Times New Roman" w:hAnsi="Times New Roman" w:cs="Times New Roman"/>
          <w:sz w:val="20"/>
          <w:szCs w:val="20"/>
        </w:rPr>
      </w:pPr>
    </w:p>
    <w:p w:rsidR="00BC7434" w:rsidRDefault="00D3585B">
      <w:pPr>
        <w:pStyle w:val="ListParagraph"/>
        <w:numPr>
          <w:ilvl w:val="0"/>
          <w:numId w:val="16"/>
        </w:numPr>
        <w:spacing w:after="0"/>
        <w:rPr>
          <w:rFonts w:ascii="Times New Roman" w:eastAsia="Times New Roman" w:hAnsi="Times New Roman" w:cs="Times New Roman"/>
          <w:b/>
          <w:bCs/>
          <w:sz w:val="20"/>
          <w:szCs w:val="20"/>
        </w:rPr>
      </w:pPr>
      <w:r>
        <w:rPr>
          <w:rFonts w:ascii="Times New Roman" w:hAnsi="Times New Roman"/>
          <w:b/>
          <w:bCs/>
          <w:sz w:val="20"/>
          <w:szCs w:val="20"/>
        </w:rPr>
        <w:t xml:space="preserve">Conţinuturi </w:t>
      </w:r>
    </w:p>
    <w:tbl>
      <w:tblPr>
        <w:tblW w:w="102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970"/>
        <w:gridCol w:w="2688"/>
        <w:gridCol w:w="3549"/>
      </w:tblGrid>
      <w:tr w:rsidR="00BC7434">
        <w:trPr>
          <w:trHeight w:val="230"/>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b/>
                <w:bCs/>
                <w:sz w:val="20"/>
                <w:szCs w:val="20"/>
              </w:rPr>
              <w:t>8.1 Curs</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jc w:val="center"/>
            </w:pPr>
            <w:r>
              <w:rPr>
                <w:b/>
                <w:bCs/>
                <w:sz w:val="20"/>
                <w:szCs w:val="20"/>
              </w:rPr>
              <w:t>Metode de predare</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jc w:val="center"/>
            </w:pPr>
            <w:r>
              <w:rPr>
                <w:b/>
                <w:bCs/>
                <w:sz w:val="20"/>
                <w:szCs w:val="20"/>
                <w:lang w:val="pt-PT"/>
              </w:rPr>
              <w:t>Observa</w:t>
            </w:r>
            <w:r>
              <w:rPr>
                <w:b/>
                <w:bCs/>
                <w:sz w:val="20"/>
                <w:szCs w:val="20"/>
              </w:rPr>
              <w:t>ţii</w:t>
            </w:r>
          </w:p>
        </w:tc>
      </w:tr>
      <w:tr w:rsidR="00BC7434">
        <w:trPr>
          <w:trHeight w:val="662"/>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numPr>
                <w:ilvl w:val="0"/>
                <w:numId w:val="17"/>
              </w:numPr>
              <w:spacing w:after="0" w:line="240" w:lineRule="auto"/>
              <w:rPr>
                <w:rFonts w:ascii="Times New Roman" w:hAnsi="Times New Roman"/>
                <w:b/>
                <w:bCs/>
                <w:sz w:val="20"/>
                <w:szCs w:val="20"/>
              </w:rPr>
            </w:pPr>
            <w:r>
              <w:rPr>
                <w:rFonts w:ascii="Times New Roman" w:hAnsi="Times New Roman"/>
                <w:sz w:val="20"/>
                <w:szCs w:val="20"/>
              </w:rPr>
              <w:t>Internetul şi cele trei revoluţii media: De la primul browser World Wide Web la Social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C1.1 Definirea termenilor: Istorie, și caracteristici</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1322"/>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numPr>
                <w:ilvl w:val="0"/>
                <w:numId w:val="19"/>
              </w:numPr>
              <w:spacing w:after="0" w:line="240" w:lineRule="auto"/>
              <w:rPr>
                <w:rFonts w:ascii="Times New Roman" w:hAnsi="Times New Roman"/>
                <w:b/>
                <w:bCs/>
                <w:sz w:val="20"/>
                <w:szCs w:val="20"/>
              </w:rPr>
            </w:pPr>
            <w:r>
              <w:rPr>
                <w:rFonts w:ascii="Times New Roman" w:hAnsi="Times New Roman"/>
                <w:sz w:val="20"/>
                <w:szCs w:val="20"/>
              </w:rPr>
              <w:t>Caracteristicile comunicării pe rețelele de socializare: New media şi Old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ListParagraph"/>
              <w:spacing w:after="0" w:line="240" w:lineRule="auto"/>
              <w:ind w:left="0"/>
              <w:rPr>
                <w:rFonts w:ascii="Times New Roman" w:eastAsia="Times New Roman" w:hAnsi="Times New Roman" w:cs="Times New Roman"/>
                <w:sz w:val="20"/>
                <w:szCs w:val="20"/>
              </w:rPr>
            </w:pPr>
            <w:r>
              <w:rPr>
                <w:rFonts w:ascii="Times New Roman" w:hAnsi="Times New Roman"/>
                <w:sz w:val="20"/>
                <w:szCs w:val="20"/>
              </w:rPr>
              <w:t>C2.0 Tipologii ale comunicarii online</w:t>
            </w:r>
          </w:p>
          <w:p w:rsidR="00BC7434" w:rsidRDefault="00D3585B">
            <w:pPr>
              <w:pStyle w:val="ListParagraph"/>
              <w:spacing w:after="0" w:line="240" w:lineRule="auto"/>
              <w:ind w:left="0"/>
              <w:rPr>
                <w:rFonts w:ascii="Times New Roman" w:eastAsia="Times New Roman" w:hAnsi="Times New Roman" w:cs="Times New Roman"/>
                <w:sz w:val="20"/>
                <w:szCs w:val="20"/>
              </w:rPr>
            </w:pPr>
            <w:r>
              <w:rPr>
                <w:rFonts w:ascii="Times New Roman" w:hAnsi="Times New Roman"/>
                <w:sz w:val="20"/>
                <w:szCs w:val="20"/>
              </w:rPr>
              <w:t xml:space="preserve">C2.1 Target-area. Comunicarea orientată către  public. </w:t>
            </w:r>
          </w:p>
          <w:p w:rsidR="00BC7434" w:rsidRDefault="00D3585B">
            <w:pPr>
              <w:pStyle w:val="NoSpacing"/>
              <w:spacing w:after="0" w:line="240" w:lineRule="auto"/>
            </w:pPr>
            <w:r>
              <w:rPr>
                <w:rFonts w:ascii="Times New Roman" w:hAnsi="Times New Roman"/>
                <w:sz w:val="20"/>
                <w:szCs w:val="20"/>
              </w:rPr>
              <w:t>C2.2 Comunitatea. Grupurile</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2202"/>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numPr>
                <w:ilvl w:val="0"/>
                <w:numId w:val="21"/>
              </w:numPr>
              <w:spacing w:after="0" w:line="240" w:lineRule="auto"/>
              <w:rPr>
                <w:rFonts w:ascii="Times New Roman" w:hAnsi="Times New Roman"/>
                <w:b/>
                <w:bCs/>
                <w:sz w:val="20"/>
                <w:szCs w:val="20"/>
              </w:rPr>
            </w:pPr>
            <w:r>
              <w:rPr>
                <w:rFonts w:ascii="Times New Roman" w:hAnsi="Times New Roman"/>
                <w:sz w:val="20"/>
                <w:szCs w:val="20"/>
              </w:rPr>
              <w:t>Mass Media şi Social Media: PR, Publicitate si Jurnalism in Social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ListParagraph"/>
              <w:spacing w:after="0" w:line="240" w:lineRule="auto"/>
              <w:ind w:left="0"/>
              <w:rPr>
                <w:rFonts w:ascii="Times New Roman" w:eastAsia="Times New Roman" w:hAnsi="Times New Roman" w:cs="Times New Roman"/>
                <w:sz w:val="20"/>
                <w:szCs w:val="20"/>
              </w:rPr>
            </w:pPr>
            <w:r>
              <w:rPr>
                <w:rFonts w:ascii="Times New Roman" w:hAnsi="Times New Roman"/>
                <w:sz w:val="20"/>
                <w:szCs w:val="20"/>
              </w:rPr>
              <w:t>C3.0 Mecanisme ale comunicarii de masa in retelelel de socializare</w:t>
            </w:r>
          </w:p>
          <w:p w:rsidR="00BC7434" w:rsidRDefault="00D3585B">
            <w:pPr>
              <w:pStyle w:val="ListParagraph"/>
              <w:spacing w:after="0" w:line="240" w:lineRule="auto"/>
              <w:ind w:left="0"/>
              <w:rPr>
                <w:rFonts w:ascii="Times New Roman" w:eastAsia="Times New Roman" w:hAnsi="Times New Roman" w:cs="Times New Roman"/>
                <w:sz w:val="20"/>
                <w:szCs w:val="20"/>
              </w:rPr>
            </w:pPr>
            <w:r>
              <w:rPr>
                <w:rFonts w:ascii="Times New Roman" w:hAnsi="Times New Roman"/>
                <w:sz w:val="20"/>
                <w:szCs w:val="20"/>
              </w:rPr>
              <w:t>C3.1 Comunicarea ”</w:t>
            </w:r>
            <w:r>
              <w:rPr>
                <w:rFonts w:ascii="Times New Roman" w:hAnsi="Times New Roman"/>
                <w:sz w:val="20"/>
                <w:szCs w:val="20"/>
                <w:lang w:val="it-IT"/>
              </w:rPr>
              <w:t>intant</w:t>
            </w:r>
            <w:r>
              <w:rPr>
                <w:rFonts w:ascii="Times New Roman" w:hAnsi="Times New Roman"/>
                <w:sz w:val="20"/>
                <w:szCs w:val="20"/>
              </w:rPr>
              <w:t>”</w:t>
            </w:r>
          </w:p>
          <w:p w:rsidR="00BC7434" w:rsidRDefault="00D3585B">
            <w:pPr>
              <w:pStyle w:val="ListParagraph"/>
              <w:spacing w:after="0" w:line="240" w:lineRule="auto"/>
              <w:ind w:left="0"/>
              <w:rPr>
                <w:rFonts w:ascii="Times New Roman" w:eastAsia="Times New Roman" w:hAnsi="Times New Roman" w:cs="Times New Roman"/>
                <w:sz w:val="20"/>
                <w:szCs w:val="20"/>
              </w:rPr>
            </w:pPr>
            <w:r>
              <w:rPr>
                <w:rFonts w:ascii="Times New Roman" w:hAnsi="Times New Roman"/>
                <w:sz w:val="20"/>
                <w:szCs w:val="20"/>
              </w:rPr>
              <w:t>C3.2. Continutul generat de public (</w:t>
            </w:r>
            <w:r>
              <w:rPr>
                <w:rFonts w:ascii="Times New Roman" w:hAnsi="Times New Roman"/>
                <w:i/>
                <w:iCs/>
                <w:sz w:val="20"/>
                <w:szCs w:val="20"/>
              </w:rPr>
              <w:t>User generated content)</w:t>
            </w:r>
            <w:r>
              <w:rPr>
                <w:rFonts w:ascii="Times New Roman" w:hAnsi="Times New Roman"/>
                <w:sz w:val="20"/>
                <w:szCs w:val="20"/>
              </w:rPr>
              <w:t xml:space="preserve"> si publicitatea generată gratis</w:t>
            </w:r>
          </w:p>
          <w:p w:rsidR="00BC7434" w:rsidRDefault="00D3585B">
            <w:pPr>
              <w:pStyle w:val="NoSpacing"/>
              <w:spacing w:after="0" w:line="240" w:lineRule="auto"/>
            </w:pPr>
            <w:r>
              <w:rPr>
                <w:rFonts w:ascii="Times New Roman" w:hAnsi="Times New Roman"/>
                <w:sz w:val="20"/>
                <w:szCs w:val="20"/>
              </w:rPr>
              <w:t>C3.3. Statutul informatiei in mediul online</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1542"/>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numPr>
                <w:ilvl w:val="0"/>
                <w:numId w:val="23"/>
              </w:numPr>
              <w:spacing w:after="0" w:line="240" w:lineRule="auto"/>
              <w:rPr>
                <w:rFonts w:ascii="Times New Roman" w:hAnsi="Times New Roman"/>
                <w:sz w:val="20"/>
                <w:szCs w:val="20"/>
              </w:rPr>
            </w:pPr>
            <w:r>
              <w:rPr>
                <w:rFonts w:ascii="Times New Roman" w:hAnsi="Times New Roman"/>
                <w:sz w:val="20"/>
                <w:szCs w:val="20"/>
              </w:rPr>
              <w:t>Socio-demografia social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ListParagraph"/>
              <w:spacing w:after="0" w:line="240" w:lineRule="auto"/>
              <w:ind w:left="0"/>
              <w:rPr>
                <w:rFonts w:ascii="Times New Roman" w:eastAsia="Times New Roman" w:hAnsi="Times New Roman" w:cs="Times New Roman"/>
                <w:sz w:val="20"/>
                <w:szCs w:val="20"/>
              </w:rPr>
            </w:pPr>
            <w:r>
              <w:rPr>
                <w:rFonts w:ascii="Times New Roman" w:hAnsi="Times New Roman"/>
                <w:sz w:val="20"/>
                <w:szCs w:val="20"/>
              </w:rPr>
              <w:t>C4.0 Targetarea in Social media. Tipologii ale retelelor de socializare:</w:t>
            </w:r>
          </w:p>
          <w:p w:rsidR="00BC7434" w:rsidRDefault="00D3585B">
            <w:pPr>
              <w:pStyle w:val="ListParagraph"/>
              <w:spacing w:after="0" w:line="240" w:lineRule="auto"/>
              <w:rPr>
                <w:rFonts w:ascii="Times New Roman" w:eastAsia="Times New Roman" w:hAnsi="Times New Roman" w:cs="Times New Roman"/>
                <w:sz w:val="20"/>
                <w:szCs w:val="20"/>
              </w:rPr>
            </w:pPr>
            <w:r>
              <w:rPr>
                <w:rFonts w:ascii="Times New Roman" w:hAnsi="Times New Roman"/>
                <w:sz w:val="20"/>
                <w:szCs w:val="20"/>
                <w:lang w:val="nl-NL"/>
              </w:rPr>
              <w:t>- Facebook</w:t>
            </w:r>
          </w:p>
          <w:p w:rsidR="00BC7434" w:rsidRDefault="00D3585B">
            <w:pPr>
              <w:pStyle w:val="ListParagraph"/>
              <w:spacing w:after="0" w:line="240" w:lineRule="auto"/>
              <w:rPr>
                <w:rFonts w:ascii="Times New Roman" w:eastAsia="Times New Roman" w:hAnsi="Times New Roman" w:cs="Times New Roman"/>
                <w:sz w:val="20"/>
                <w:szCs w:val="20"/>
              </w:rPr>
            </w:pPr>
            <w:r>
              <w:rPr>
                <w:rFonts w:ascii="Times New Roman" w:hAnsi="Times New Roman"/>
                <w:sz w:val="20"/>
                <w:szCs w:val="20"/>
              </w:rPr>
              <w:t>- Twitter</w:t>
            </w:r>
          </w:p>
          <w:p w:rsidR="00BC7434" w:rsidRDefault="00D3585B">
            <w:pPr>
              <w:pStyle w:val="ListParagraph"/>
              <w:spacing w:after="0" w:line="240" w:lineRule="auto"/>
              <w:rPr>
                <w:rFonts w:ascii="Times New Roman" w:eastAsia="Times New Roman" w:hAnsi="Times New Roman" w:cs="Times New Roman"/>
                <w:sz w:val="20"/>
                <w:szCs w:val="20"/>
              </w:rPr>
            </w:pPr>
            <w:r>
              <w:rPr>
                <w:rFonts w:ascii="Times New Roman" w:hAnsi="Times New Roman"/>
                <w:sz w:val="20"/>
                <w:szCs w:val="20"/>
                <w:lang w:val="nl-NL"/>
              </w:rPr>
              <w:t>-  LinkedIn</w:t>
            </w:r>
          </w:p>
          <w:p w:rsidR="00BC7434" w:rsidRDefault="00D3585B">
            <w:pPr>
              <w:pStyle w:val="NoSpacing"/>
              <w:spacing w:after="0" w:line="240" w:lineRule="auto"/>
            </w:pPr>
            <w:r>
              <w:rPr>
                <w:rFonts w:ascii="Times New Roman" w:hAnsi="Times New Roman"/>
                <w:sz w:val="20"/>
                <w:szCs w:val="20"/>
              </w:rPr>
              <w:t xml:space="preserve">              - Web-ul Social</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1322"/>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numPr>
                <w:ilvl w:val="0"/>
                <w:numId w:val="25"/>
              </w:numPr>
              <w:spacing w:after="0" w:line="240" w:lineRule="auto"/>
              <w:rPr>
                <w:rFonts w:ascii="Times New Roman" w:hAnsi="Times New Roman"/>
                <w:b/>
                <w:bCs/>
                <w:sz w:val="20"/>
                <w:szCs w:val="20"/>
              </w:rPr>
            </w:pPr>
            <w:r>
              <w:rPr>
                <w:rFonts w:ascii="Times New Roman" w:hAnsi="Times New Roman"/>
                <w:sz w:val="20"/>
                <w:szCs w:val="20"/>
              </w:rPr>
              <w:t>Conceptul de REPUTAȚIE in Social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ListParagraph"/>
              <w:spacing w:after="0" w:line="240" w:lineRule="auto"/>
              <w:ind w:left="0"/>
              <w:rPr>
                <w:rFonts w:ascii="Times New Roman" w:eastAsia="Times New Roman" w:hAnsi="Times New Roman" w:cs="Times New Roman"/>
                <w:sz w:val="20"/>
                <w:szCs w:val="20"/>
              </w:rPr>
            </w:pPr>
            <w:r>
              <w:rPr>
                <w:rFonts w:ascii="Times New Roman" w:hAnsi="Times New Roman"/>
                <w:sz w:val="20"/>
                <w:szCs w:val="20"/>
              </w:rPr>
              <w:t>C5.1 Mecanisme de influenta in retelele sociale</w:t>
            </w:r>
          </w:p>
          <w:p w:rsidR="00BC7434" w:rsidRDefault="00D3585B">
            <w:pPr>
              <w:pStyle w:val="ListParagraph"/>
              <w:spacing w:after="0" w:line="240" w:lineRule="auto"/>
              <w:ind w:left="0"/>
              <w:rPr>
                <w:rFonts w:ascii="Times New Roman" w:eastAsia="Times New Roman" w:hAnsi="Times New Roman" w:cs="Times New Roman"/>
                <w:sz w:val="20"/>
                <w:szCs w:val="20"/>
              </w:rPr>
            </w:pPr>
            <w:r>
              <w:rPr>
                <w:rFonts w:ascii="Times New Roman" w:hAnsi="Times New Roman"/>
                <w:sz w:val="20"/>
                <w:szCs w:val="20"/>
              </w:rPr>
              <w:t>C5.2 Conectivitate si contagiune in retelele sociale</w:t>
            </w:r>
          </w:p>
          <w:p w:rsidR="00BC7434" w:rsidRDefault="00D3585B">
            <w:pPr>
              <w:pStyle w:val="NoSpacing"/>
              <w:spacing w:after="0" w:line="240" w:lineRule="auto"/>
            </w:pPr>
            <w:r>
              <w:rPr>
                <w:rFonts w:ascii="Times New Roman" w:hAnsi="Times New Roman"/>
                <w:sz w:val="20"/>
                <w:szCs w:val="20"/>
                <w:lang w:val="it-IT"/>
              </w:rPr>
              <w:t>C5.3. Grade de influenta in Social Media</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662"/>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numPr>
                <w:ilvl w:val="0"/>
                <w:numId w:val="27"/>
              </w:numPr>
              <w:spacing w:after="0" w:line="240" w:lineRule="auto"/>
              <w:rPr>
                <w:rFonts w:ascii="Times New Roman" w:hAnsi="Times New Roman"/>
                <w:sz w:val="20"/>
                <w:szCs w:val="20"/>
              </w:rPr>
            </w:pPr>
            <w:r>
              <w:rPr>
                <w:rFonts w:ascii="Times New Roman" w:hAnsi="Times New Roman"/>
                <w:sz w:val="20"/>
                <w:szCs w:val="20"/>
              </w:rPr>
              <w:lastRenderedPageBreak/>
              <w:t>Crearea și administrarea unei campanii de Facebook ads</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C6.1 Detalii socio-demografice ale utilizatorilor de reț</w:t>
            </w:r>
            <w:r>
              <w:rPr>
                <w:rFonts w:ascii="Times New Roman" w:hAnsi="Times New Roman"/>
                <w:sz w:val="20"/>
                <w:szCs w:val="20"/>
                <w:lang w:val="it-IT"/>
              </w:rPr>
              <w:t>ele sociale</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442"/>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numPr>
                <w:ilvl w:val="0"/>
                <w:numId w:val="31"/>
              </w:numPr>
              <w:spacing w:after="0" w:line="240" w:lineRule="auto"/>
              <w:rPr>
                <w:rFonts w:ascii="Times New Roman" w:hAnsi="Times New Roman"/>
                <w:b/>
                <w:bCs/>
                <w:sz w:val="20"/>
                <w:szCs w:val="20"/>
              </w:rPr>
            </w:pPr>
            <w:r>
              <w:rPr>
                <w:rFonts w:ascii="Times New Roman" w:hAnsi="Times New Roman"/>
                <w:sz w:val="20"/>
                <w:szCs w:val="20"/>
              </w:rPr>
              <w:t>Educație și informare prin Social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C8.1 Efecte socio-culturale ale retelelor de socializare</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2642"/>
        </w:trPr>
        <w:tc>
          <w:tcPr>
            <w:tcW w:w="10207" w:type="dxa"/>
            <w:gridSpan w:val="3"/>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rFonts w:ascii="Times New Roman" w:hAnsi="Times New Roman"/>
                <w:b/>
                <w:bCs/>
                <w:sz w:val="20"/>
                <w:szCs w:val="20"/>
              </w:rPr>
              <w:t>Bibliografie</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Parker, Catherine (2010). </w:t>
            </w:r>
            <w:r>
              <w:rPr>
                <w:rFonts w:ascii="Times New Roman" w:hAnsi="Times New Roman"/>
                <w:i/>
                <w:iCs/>
                <w:sz w:val="20"/>
                <w:szCs w:val="20"/>
              </w:rPr>
              <w:t>301 ways to use social media to boost your marketing</w:t>
            </w:r>
            <w:r>
              <w:rPr>
                <w:rFonts w:ascii="Times New Roman" w:hAnsi="Times New Roman"/>
                <w:sz w:val="20"/>
                <w:szCs w:val="20"/>
              </w:rPr>
              <w:t>, McGraw Hill</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Deckers, Erik și Lacy, Kyle (2011). </w:t>
            </w:r>
            <w:r>
              <w:rPr>
                <w:rFonts w:ascii="Times New Roman" w:hAnsi="Times New Roman"/>
                <w:i/>
                <w:iCs/>
                <w:sz w:val="20"/>
                <w:szCs w:val="20"/>
              </w:rPr>
              <w:t>Branding yourself: using social media to invent or reinvent yourself</w:t>
            </w:r>
            <w:r>
              <w:rPr>
                <w:rFonts w:ascii="Times New Roman" w:hAnsi="Times New Roman"/>
                <w:sz w:val="20"/>
                <w:szCs w:val="20"/>
              </w:rPr>
              <w:t>, Pearson education Inc.</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Jacobson, Jennifer (2009). </w:t>
            </w:r>
            <w:r>
              <w:rPr>
                <w:rFonts w:ascii="Times New Roman" w:hAnsi="Times New Roman"/>
                <w:i/>
                <w:iCs/>
                <w:sz w:val="20"/>
                <w:szCs w:val="20"/>
              </w:rPr>
              <w:t>42 rules of social media for small business</w:t>
            </w:r>
            <w:r>
              <w:rPr>
                <w:rFonts w:ascii="Times New Roman" w:hAnsi="Times New Roman"/>
                <w:sz w:val="20"/>
                <w:szCs w:val="20"/>
              </w:rPr>
              <w:t>, Superstar Press california</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Smith, Paul Russell și Zook, Ze (2011). </w:t>
            </w:r>
            <w:r>
              <w:rPr>
                <w:rFonts w:ascii="Times New Roman" w:hAnsi="Times New Roman"/>
                <w:i/>
                <w:iCs/>
                <w:sz w:val="20"/>
                <w:szCs w:val="20"/>
              </w:rPr>
              <w:t>Integrating offline and online with social media</w:t>
            </w:r>
            <w:r>
              <w:rPr>
                <w:rFonts w:ascii="Times New Roman" w:hAnsi="Times New Roman"/>
                <w:sz w:val="20"/>
                <w:szCs w:val="20"/>
              </w:rPr>
              <w:t>, Kogan Page</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Ritzer, Gerge (2010), </w:t>
            </w:r>
            <w:r>
              <w:rPr>
                <w:rFonts w:ascii="Times New Roman" w:hAnsi="Times New Roman"/>
                <w:i/>
                <w:iCs/>
                <w:sz w:val="20"/>
                <w:szCs w:val="20"/>
              </w:rPr>
              <w:t>Globalizarea nimicului</w:t>
            </w:r>
            <w:r>
              <w:rPr>
                <w:rFonts w:ascii="Times New Roman" w:hAnsi="Times New Roman"/>
                <w:sz w:val="20"/>
                <w:szCs w:val="20"/>
              </w:rPr>
              <w:t>, Humanitas;</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Rheingold, Howard (2005), </w:t>
            </w:r>
            <w:r>
              <w:rPr>
                <w:rFonts w:ascii="Times New Roman" w:hAnsi="Times New Roman"/>
                <w:i/>
                <w:iCs/>
                <w:sz w:val="20"/>
                <w:szCs w:val="20"/>
              </w:rPr>
              <w:t>Găști inteligente. Următoarea revolutie socială</w:t>
            </w:r>
            <w:r>
              <w:rPr>
                <w:rFonts w:ascii="Times New Roman" w:hAnsi="Times New Roman"/>
                <w:sz w:val="20"/>
                <w:szCs w:val="20"/>
              </w:rPr>
              <w:t>, Andreco;</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Gunelius, Susan (2011). </w:t>
            </w:r>
            <w:r>
              <w:rPr>
                <w:rFonts w:ascii="Times New Roman" w:hAnsi="Times New Roman"/>
                <w:i/>
                <w:iCs/>
                <w:sz w:val="20"/>
                <w:szCs w:val="20"/>
              </w:rPr>
              <w:t>30-minute social media marketing,</w:t>
            </w:r>
            <w:r>
              <w:rPr>
                <w:rFonts w:ascii="Times New Roman" w:hAnsi="Times New Roman"/>
                <w:sz w:val="20"/>
                <w:szCs w:val="20"/>
              </w:rPr>
              <w:t xml:space="preserve"> McGraw Hill</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Ulmanu, Alexandru (2011), </w:t>
            </w:r>
            <w:r>
              <w:rPr>
                <w:rFonts w:ascii="Times New Roman" w:hAnsi="Times New Roman"/>
                <w:i/>
                <w:iCs/>
                <w:sz w:val="20"/>
                <w:szCs w:val="20"/>
              </w:rPr>
              <w:t>Cartea Fețelor</w:t>
            </w:r>
            <w:r>
              <w:rPr>
                <w:rFonts w:ascii="Times New Roman" w:hAnsi="Times New Roman"/>
                <w:sz w:val="20"/>
                <w:szCs w:val="20"/>
              </w:rPr>
              <w:t>, Humanitas.</w:t>
            </w:r>
          </w:p>
          <w:p w:rsidR="00BC7434" w:rsidRDefault="00D3585B">
            <w:pPr>
              <w:pStyle w:val="ListParagraph"/>
              <w:numPr>
                <w:ilvl w:val="0"/>
                <w:numId w:val="32"/>
              </w:numPr>
              <w:spacing w:after="0" w:line="240" w:lineRule="auto"/>
              <w:rPr>
                <w:rFonts w:ascii="Times New Roman" w:hAnsi="Times New Roman"/>
                <w:sz w:val="20"/>
                <w:szCs w:val="20"/>
              </w:rPr>
            </w:pPr>
            <w:r>
              <w:rPr>
                <w:rFonts w:ascii="Times New Roman" w:hAnsi="Times New Roman"/>
                <w:sz w:val="20"/>
                <w:szCs w:val="20"/>
              </w:rPr>
              <w:t xml:space="preserve">Zbuchea, Alexandra, Pânzaru Florina, Galalaie Cristina (2009), </w:t>
            </w:r>
            <w:r>
              <w:rPr>
                <w:rFonts w:ascii="Times New Roman" w:hAnsi="Times New Roman"/>
                <w:i/>
                <w:iCs/>
                <w:sz w:val="20"/>
                <w:szCs w:val="20"/>
              </w:rPr>
              <w:t>Ghid esential de promovare</w:t>
            </w:r>
            <w:r>
              <w:rPr>
                <w:rFonts w:ascii="Times New Roman" w:hAnsi="Times New Roman"/>
                <w:sz w:val="20"/>
                <w:szCs w:val="20"/>
              </w:rPr>
              <w:t>, Tritonic.</w:t>
            </w:r>
          </w:p>
        </w:tc>
      </w:tr>
      <w:tr w:rsidR="00BC7434">
        <w:trPr>
          <w:trHeight w:val="230"/>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rFonts w:ascii="Times New Roman" w:hAnsi="Times New Roman"/>
                <w:b/>
                <w:bCs/>
                <w:sz w:val="20"/>
                <w:szCs w:val="20"/>
              </w:rPr>
              <w:t>8.2 Seminar / laborator</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jc w:val="center"/>
            </w:pPr>
            <w:r>
              <w:rPr>
                <w:rFonts w:ascii="Times New Roman" w:hAnsi="Times New Roman"/>
                <w:b/>
                <w:bCs/>
                <w:sz w:val="20"/>
                <w:szCs w:val="20"/>
              </w:rPr>
              <w:t>Metode de predare</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jc w:val="center"/>
            </w:pPr>
            <w:r>
              <w:rPr>
                <w:b/>
                <w:bCs/>
                <w:sz w:val="20"/>
                <w:szCs w:val="20"/>
                <w:lang w:val="pt-PT"/>
              </w:rPr>
              <w:t>Observa</w:t>
            </w:r>
            <w:r>
              <w:rPr>
                <w:b/>
                <w:bCs/>
                <w:sz w:val="20"/>
                <w:szCs w:val="20"/>
              </w:rPr>
              <w:t>ţii</w:t>
            </w:r>
          </w:p>
        </w:tc>
      </w:tr>
      <w:tr w:rsidR="00BC7434">
        <w:trPr>
          <w:trHeight w:val="442"/>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rFonts w:ascii="Times New Roman" w:hAnsi="Times New Roman"/>
                <w:b/>
                <w:bCs/>
                <w:sz w:val="20"/>
                <w:szCs w:val="20"/>
              </w:rPr>
              <w:t>1.Seminar introductiv.  Evoluția internetului și a paginilor de socializare</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b/>
                <w:bCs/>
                <w:sz w:val="20"/>
                <w:szCs w:val="20"/>
              </w:rPr>
              <w:t>Expunere. Studii de caz. Social media research</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890"/>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b/>
                <w:bCs/>
                <w:sz w:val="20"/>
                <w:szCs w:val="20"/>
              </w:rPr>
              <w:t xml:space="preserve">2. Comunicarea în social media. </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b/>
                <w:bCs/>
                <w:sz w:val="20"/>
                <w:szCs w:val="20"/>
              </w:rPr>
              <w:t xml:space="preserve">Exerciții practice de analiză </w:t>
            </w:r>
            <w:r>
              <w:rPr>
                <w:b/>
                <w:bCs/>
                <w:sz w:val="20"/>
                <w:szCs w:val="20"/>
                <w:lang w:val="pt-PT"/>
              </w:rPr>
              <w:t>a comunic</w:t>
            </w:r>
            <w:r>
              <w:rPr>
                <w:b/>
                <w:bCs/>
                <w:sz w:val="20"/>
                <w:szCs w:val="20"/>
              </w:rPr>
              <w:t>ării online. Discuții și dezbateri</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1110"/>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b/>
                <w:bCs/>
                <w:sz w:val="20"/>
                <w:szCs w:val="20"/>
              </w:rPr>
              <w:t>3. Targetarea î</w:t>
            </w:r>
            <w:r>
              <w:rPr>
                <w:b/>
                <w:bCs/>
                <w:sz w:val="20"/>
                <w:szCs w:val="20"/>
                <w:lang w:val="fr-FR"/>
              </w:rPr>
              <w:t>n social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b/>
                <w:bCs/>
                <w:sz w:val="20"/>
                <w:szCs w:val="20"/>
              </w:rPr>
              <w:t xml:space="preserve">Tehnici de identificare a publicului țintă prin aplicații practice. Analizarea campaniilor online. </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1110"/>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b/>
                <w:bCs/>
                <w:sz w:val="20"/>
                <w:szCs w:val="20"/>
              </w:rPr>
              <w:t>4.Selfie vs Self presentation</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b/>
                <w:bCs/>
                <w:sz w:val="20"/>
                <w:szCs w:val="20"/>
              </w:rPr>
              <w:t>Analiza conceptului de ”self presentation” ș</w:t>
            </w:r>
            <w:r>
              <w:rPr>
                <w:b/>
                <w:bCs/>
                <w:sz w:val="20"/>
                <w:szCs w:val="20"/>
                <w:lang w:val="pt-PT"/>
              </w:rPr>
              <w:t>i a importan</w:t>
            </w:r>
            <w:r>
              <w:rPr>
                <w:b/>
                <w:bCs/>
                <w:sz w:val="20"/>
                <w:szCs w:val="20"/>
              </w:rPr>
              <w:t>ț</w:t>
            </w:r>
            <w:r>
              <w:rPr>
                <w:b/>
                <w:bCs/>
                <w:sz w:val="20"/>
                <w:szCs w:val="20"/>
                <w:lang w:val="it-IT"/>
              </w:rPr>
              <w:t>ei cre</w:t>
            </w:r>
            <w:r>
              <w:rPr>
                <w:b/>
                <w:bCs/>
                <w:sz w:val="20"/>
                <w:szCs w:val="20"/>
              </w:rPr>
              <w:t>ării unei imagini constructive în online</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1110"/>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b/>
                <w:bCs/>
                <w:sz w:val="20"/>
                <w:szCs w:val="20"/>
              </w:rPr>
              <w:t>5. Influență și persuasiune î</w:t>
            </w:r>
            <w:r>
              <w:rPr>
                <w:b/>
                <w:bCs/>
                <w:sz w:val="20"/>
                <w:szCs w:val="20"/>
                <w:lang w:val="es-ES_tradnl"/>
              </w:rPr>
              <w:t>n Social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b/>
                <w:bCs/>
                <w:sz w:val="20"/>
                <w:szCs w:val="20"/>
              </w:rPr>
              <w:t>Identificarea practică a mecanismelor de influență și persuasiune în social media.  Studii de caz. Discuții și dezbateri</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890"/>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b/>
                <w:bCs/>
                <w:sz w:val="20"/>
                <w:szCs w:val="20"/>
              </w:rPr>
              <w:t>6. PR î</w:t>
            </w:r>
            <w:r>
              <w:rPr>
                <w:b/>
                <w:bCs/>
                <w:sz w:val="20"/>
                <w:szCs w:val="20"/>
                <w:lang w:val="fr-FR"/>
              </w:rPr>
              <w:t>n social media</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b/>
                <w:bCs/>
                <w:sz w:val="20"/>
                <w:szCs w:val="20"/>
              </w:rPr>
              <w:t>Identificarea pașilor de creare a unei campanii de PR Online.  Aplicații practice</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450"/>
        </w:trPr>
        <w:tc>
          <w:tcPr>
            <w:tcW w:w="3970"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b/>
                <w:bCs/>
                <w:sz w:val="20"/>
                <w:szCs w:val="20"/>
              </w:rPr>
              <w:t>7.Susținerea proiectelor de seminar</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b/>
                <w:bCs/>
                <w:sz w:val="20"/>
                <w:szCs w:val="20"/>
              </w:rPr>
              <w:t>Prezentarea orală a proiectelor. Dezbateri</w:t>
            </w:r>
          </w:p>
        </w:tc>
        <w:tc>
          <w:tcPr>
            <w:tcW w:w="3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5094"/>
        </w:trPr>
        <w:tc>
          <w:tcPr>
            <w:tcW w:w="6658" w:type="dxa"/>
            <w:gridSpan w:val="2"/>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ListParagraph"/>
              <w:ind w:left="0"/>
              <w:rPr>
                <w:rFonts w:ascii="Times New Roman" w:eastAsia="Times New Roman" w:hAnsi="Times New Roman" w:cs="Times New Roman"/>
                <w:sz w:val="20"/>
                <w:szCs w:val="20"/>
              </w:rPr>
            </w:pPr>
            <w:r>
              <w:rPr>
                <w:rFonts w:ascii="Times New Roman" w:hAnsi="Times New Roman"/>
                <w:sz w:val="20"/>
                <w:szCs w:val="20"/>
              </w:rPr>
              <w:lastRenderedPageBreak/>
              <w:t>Bibliografie:</w:t>
            </w:r>
          </w:p>
          <w:p w:rsidR="00BC7434" w:rsidRDefault="00D3585B">
            <w:pPr>
              <w:pStyle w:val="ListParagraph"/>
              <w:ind w:left="0"/>
              <w:rPr>
                <w:rFonts w:ascii="Times New Roman" w:eastAsia="Times New Roman" w:hAnsi="Times New Roman" w:cs="Times New Roman"/>
                <w:sz w:val="20"/>
                <w:szCs w:val="20"/>
              </w:rPr>
            </w:pPr>
            <w:r>
              <w:rPr>
                <w:rFonts w:ascii="Times New Roman" w:hAnsi="Times New Roman"/>
                <w:sz w:val="20"/>
                <w:szCs w:val="20"/>
              </w:rPr>
              <w:t xml:space="preserve">Bădău, H.M. (2011). </w:t>
            </w:r>
            <w:r>
              <w:rPr>
                <w:rFonts w:ascii="Times New Roman" w:hAnsi="Times New Roman"/>
                <w:i/>
                <w:iCs/>
                <w:sz w:val="20"/>
                <w:szCs w:val="20"/>
              </w:rPr>
              <w:t>Tehnici de comunicare în social media</w:t>
            </w:r>
            <w:r>
              <w:rPr>
                <w:rFonts w:ascii="Times New Roman" w:hAnsi="Times New Roman"/>
                <w:sz w:val="20"/>
                <w:szCs w:val="20"/>
              </w:rPr>
              <w:t>. Editura Polirom. Iași.</w:t>
            </w:r>
          </w:p>
          <w:p w:rsidR="00BC7434" w:rsidRDefault="00D3585B">
            <w:pPr>
              <w:pStyle w:val="ListParagraph"/>
              <w:ind w:left="0"/>
              <w:rPr>
                <w:rFonts w:ascii="Times New Roman" w:eastAsia="Times New Roman" w:hAnsi="Times New Roman" w:cs="Times New Roman"/>
                <w:sz w:val="20"/>
                <w:szCs w:val="20"/>
              </w:rPr>
            </w:pPr>
            <w:r>
              <w:rPr>
                <w:rFonts w:ascii="Times New Roman" w:hAnsi="Times New Roman"/>
                <w:sz w:val="20"/>
                <w:szCs w:val="20"/>
              </w:rPr>
              <w:t>Cipariu, D.M. (2012).</w:t>
            </w:r>
            <w:r>
              <w:rPr>
                <w:rFonts w:ascii="Times New Roman" w:hAnsi="Times New Roman"/>
                <w:i/>
                <w:iCs/>
                <w:sz w:val="20"/>
                <w:szCs w:val="20"/>
              </w:rPr>
              <w:t xml:space="preserve"> Singurătatea vine pe Facebook. </w:t>
            </w:r>
            <w:r>
              <w:rPr>
                <w:rFonts w:ascii="Times New Roman" w:hAnsi="Times New Roman"/>
                <w:sz w:val="20"/>
                <w:szCs w:val="20"/>
              </w:rPr>
              <w:t>Editura Tracus Arte</w:t>
            </w:r>
          </w:p>
          <w:p w:rsidR="00BC7434" w:rsidRDefault="00D3585B">
            <w:pPr>
              <w:pStyle w:val="ListParagraph"/>
              <w:ind w:left="0"/>
              <w:rPr>
                <w:rFonts w:ascii="Times New Roman" w:eastAsia="Times New Roman" w:hAnsi="Times New Roman" w:cs="Times New Roman"/>
                <w:sz w:val="20"/>
                <w:szCs w:val="20"/>
              </w:rPr>
            </w:pPr>
            <w:r>
              <w:rPr>
                <w:rFonts w:ascii="Times New Roman" w:hAnsi="Times New Roman"/>
                <w:sz w:val="20"/>
                <w:szCs w:val="20"/>
              </w:rPr>
              <w:t xml:space="preserve">Drulă, G. (2007). </w:t>
            </w:r>
            <w:r>
              <w:rPr>
                <w:rFonts w:ascii="Times New Roman" w:hAnsi="Times New Roman"/>
                <w:i/>
                <w:iCs/>
                <w:sz w:val="20"/>
                <w:szCs w:val="20"/>
              </w:rPr>
              <w:t>Weblog – platformă de comunicare,</w:t>
            </w:r>
            <w:r>
              <w:rPr>
                <w:rFonts w:ascii="Times New Roman" w:hAnsi="Times New Roman"/>
                <w:sz w:val="20"/>
                <w:szCs w:val="20"/>
              </w:rPr>
              <w:t xml:space="preserve"> Editura Universităţii de Vest din Bucureşti.</w:t>
            </w:r>
          </w:p>
          <w:p w:rsidR="00BC7434" w:rsidRDefault="00D3585B">
            <w:pPr>
              <w:pStyle w:val="ListParagraph"/>
              <w:ind w:left="0"/>
              <w:rPr>
                <w:rFonts w:ascii="Times New Roman" w:eastAsia="Times New Roman" w:hAnsi="Times New Roman" w:cs="Times New Roman"/>
                <w:sz w:val="20"/>
                <w:szCs w:val="20"/>
              </w:rPr>
            </w:pPr>
            <w:r>
              <w:rPr>
                <w:rFonts w:ascii="Times New Roman" w:hAnsi="Times New Roman"/>
                <w:sz w:val="20"/>
                <w:szCs w:val="20"/>
              </w:rPr>
              <w:t xml:space="preserve">Micaci, C.I. (2011). </w:t>
            </w:r>
            <w:r>
              <w:rPr>
                <w:rFonts w:ascii="Times New Roman" w:hAnsi="Times New Roman"/>
                <w:i/>
                <w:iCs/>
                <w:sz w:val="20"/>
                <w:szCs w:val="20"/>
              </w:rPr>
              <w:t>Educația și alfabetizarea media</w:t>
            </w:r>
            <w:r>
              <w:rPr>
                <w:rFonts w:ascii="Times New Roman" w:hAnsi="Times New Roman"/>
                <w:sz w:val="20"/>
                <w:szCs w:val="20"/>
              </w:rPr>
              <w:t>. Editura Galaxia Gutenberg.</w:t>
            </w:r>
          </w:p>
          <w:p w:rsidR="00BC7434" w:rsidRDefault="00D3585B">
            <w:pPr>
              <w:pStyle w:val="ListParagraph"/>
              <w:ind w:left="0"/>
              <w:rPr>
                <w:rFonts w:ascii="Times New Roman" w:eastAsia="Times New Roman" w:hAnsi="Times New Roman" w:cs="Times New Roman"/>
                <w:sz w:val="20"/>
                <w:szCs w:val="20"/>
              </w:rPr>
            </w:pPr>
            <w:r>
              <w:rPr>
                <w:rFonts w:ascii="Times New Roman" w:hAnsi="Times New Roman"/>
                <w:sz w:val="20"/>
                <w:szCs w:val="20"/>
              </w:rPr>
              <w:t xml:space="preserve">Sălcudeanu, T. et al. (2009). </w:t>
            </w:r>
            <w:r>
              <w:rPr>
                <w:rFonts w:ascii="Times New Roman" w:hAnsi="Times New Roman"/>
                <w:i/>
                <w:iCs/>
                <w:sz w:val="20"/>
                <w:szCs w:val="20"/>
              </w:rPr>
              <w:t>Bloguri, facebook și politică</w:t>
            </w:r>
            <w:r>
              <w:rPr>
                <w:rFonts w:ascii="Times New Roman" w:hAnsi="Times New Roman"/>
                <w:sz w:val="20"/>
                <w:szCs w:val="20"/>
              </w:rPr>
              <w:t xml:space="preserve">, Editura Tritonic. </w:t>
            </w:r>
          </w:p>
          <w:p w:rsidR="00BC7434" w:rsidRDefault="00D3585B">
            <w:pPr>
              <w:pStyle w:val="ListParagraph"/>
              <w:ind w:left="0"/>
              <w:rPr>
                <w:rFonts w:ascii="Times New Roman" w:eastAsia="Times New Roman" w:hAnsi="Times New Roman" w:cs="Times New Roman"/>
                <w:sz w:val="20"/>
                <w:szCs w:val="20"/>
              </w:rPr>
            </w:pPr>
            <w:r>
              <w:rPr>
                <w:rFonts w:ascii="Times New Roman" w:hAnsi="Times New Roman"/>
                <w:sz w:val="20"/>
                <w:szCs w:val="20"/>
              </w:rPr>
              <w:t xml:space="preserve">Ulmanu, A.B. (2011). </w:t>
            </w:r>
            <w:r>
              <w:rPr>
                <w:rFonts w:ascii="Times New Roman" w:hAnsi="Times New Roman"/>
                <w:i/>
                <w:iCs/>
                <w:sz w:val="20"/>
                <w:szCs w:val="20"/>
              </w:rPr>
              <w:t>Cartea fetelor. Revoluția Facebook în spațiul social</w:t>
            </w:r>
            <w:r>
              <w:rPr>
                <w:rFonts w:ascii="Times New Roman" w:hAnsi="Times New Roman"/>
                <w:sz w:val="20"/>
                <w:szCs w:val="20"/>
              </w:rPr>
              <w:t>. Editura Humanitas.</w:t>
            </w:r>
          </w:p>
          <w:p w:rsidR="00BC7434" w:rsidRDefault="00D3585B">
            <w:pPr>
              <w:pStyle w:val="ListParagraph"/>
              <w:ind w:left="0"/>
              <w:rPr>
                <w:rFonts w:ascii="Times New Roman" w:eastAsia="Times New Roman" w:hAnsi="Times New Roman" w:cs="Times New Roman"/>
                <w:sz w:val="20"/>
                <w:szCs w:val="20"/>
              </w:rPr>
            </w:pPr>
            <w:r>
              <w:rPr>
                <w:rFonts w:ascii="Times New Roman" w:hAnsi="Times New Roman"/>
                <w:sz w:val="20"/>
                <w:szCs w:val="20"/>
              </w:rPr>
              <w:t xml:space="preserve">McLuhan, M. (2011). </w:t>
            </w:r>
            <w:r>
              <w:rPr>
                <w:rFonts w:ascii="Times New Roman" w:hAnsi="Times New Roman"/>
                <w:i/>
                <w:iCs/>
                <w:sz w:val="20"/>
                <w:szCs w:val="20"/>
              </w:rPr>
              <w:t>Să înțelegem media. Extensiile omului</w:t>
            </w:r>
            <w:r>
              <w:rPr>
                <w:rFonts w:ascii="Times New Roman" w:hAnsi="Times New Roman"/>
                <w:sz w:val="20"/>
                <w:szCs w:val="20"/>
              </w:rPr>
              <w:t>. Editura Curtea veche.</w:t>
            </w:r>
          </w:p>
        </w:tc>
        <w:tc>
          <w:tcPr>
            <w:tcW w:w="3549" w:type="dxa"/>
            <w:tcBorders>
              <w:top w:val="single" w:sz="4" w:space="0" w:color="000000"/>
              <w:left w:val="single" w:sz="4" w:space="0" w:color="000000"/>
              <w:bottom w:val="nil"/>
              <w:right w:val="nil"/>
            </w:tcBorders>
            <w:shd w:val="clear" w:color="auto" w:fill="auto"/>
            <w:tcMar>
              <w:top w:w="80" w:type="dxa"/>
              <w:left w:w="80" w:type="dxa"/>
              <w:bottom w:w="80" w:type="dxa"/>
              <w:right w:w="80" w:type="dxa"/>
            </w:tcMar>
          </w:tcPr>
          <w:p w:rsidR="00BC7434" w:rsidRDefault="00BC7434"/>
        </w:tc>
      </w:tr>
    </w:tbl>
    <w:p w:rsidR="00BC7434" w:rsidRDefault="00BC7434">
      <w:pPr>
        <w:pStyle w:val="ListParagraph"/>
        <w:widowControl w:val="0"/>
        <w:numPr>
          <w:ilvl w:val="0"/>
          <w:numId w:val="3"/>
        </w:numPr>
        <w:spacing w:after="0" w:line="240" w:lineRule="auto"/>
      </w:pPr>
    </w:p>
    <w:p w:rsidR="00BC7434" w:rsidRDefault="00BC7434">
      <w:pPr>
        <w:pStyle w:val="ListParagraph"/>
        <w:rPr>
          <w:rFonts w:ascii="Times New Roman" w:eastAsia="Times New Roman" w:hAnsi="Times New Roman" w:cs="Times New Roman"/>
          <w:sz w:val="20"/>
          <w:szCs w:val="20"/>
        </w:rPr>
      </w:pPr>
    </w:p>
    <w:p w:rsidR="00BC7434" w:rsidRDefault="00BC7434">
      <w:pPr>
        <w:pStyle w:val="ListParagraph"/>
        <w:rPr>
          <w:rFonts w:ascii="Times New Roman" w:eastAsia="Times New Roman" w:hAnsi="Times New Roman" w:cs="Times New Roman"/>
          <w:sz w:val="20"/>
          <w:szCs w:val="20"/>
        </w:rPr>
      </w:pPr>
    </w:p>
    <w:p w:rsidR="00BC7434" w:rsidRDefault="00D3585B">
      <w:pPr>
        <w:pStyle w:val="ListParagraph"/>
        <w:numPr>
          <w:ilvl w:val="0"/>
          <w:numId w:val="33"/>
        </w:numPr>
        <w:spacing w:after="0"/>
        <w:jc w:val="both"/>
        <w:rPr>
          <w:rFonts w:ascii="Times New Roman" w:eastAsia="Times New Roman" w:hAnsi="Times New Roman" w:cs="Times New Roman"/>
          <w:b/>
          <w:bCs/>
          <w:sz w:val="20"/>
          <w:szCs w:val="20"/>
        </w:rPr>
      </w:pPr>
      <w:r>
        <w:rPr>
          <w:rFonts w:ascii="Times New Roman" w:hAnsi="Times New Roman"/>
          <w:b/>
          <w:bCs/>
          <w:sz w:val="20"/>
          <w:szCs w:val="20"/>
        </w:rPr>
        <w:t>Coroborarea conţinuturilor disciplinei cu aşteptările reprezentanţilor comunităţii epistemice, asociaţiilor profesionale şi angajatori reprezentativi din domeniul aferent programului</w:t>
      </w:r>
    </w:p>
    <w:tbl>
      <w:tblPr>
        <w:tblW w:w="102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0207"/>
      </w:tblGrid>
      <w:tr w:rsidR="00BC7434">
        <w:trPr>
          <w:trHeight w:val="1942"/>
        </w:trPr>
        <w:tc>
          <w:tcPr>
            <w:tcW w:w="102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rPr>
                <w:rFonts w:ascii="Times New Roman" w:eastAsia="Times New Roman" w:hAnsi="Times New Roman" w:cs="Times New Roman"/>
                <w:sz w:val="20"/>
                <w:szCs w:val="20"/>
              </w:rPr>
            </w:pPr>
            <w:r>
              <w:rPr>
                <w:rFonts w:ascii="Times New Roman" w:hAnsi="Times New Roman"/>
                <w:sz w:val="24"/>
                <w:szCs w:val="24"/>
              </w:rPr>
              <w:t>Cunoștințele de administrare a paginilor de socializare sunt solicitate în anunțurile de angajare ale multor companii de relații publice sau publicitate din România și străinătate. În ultimii ani majoritatea campaniilor Old media nu au beneficiat de aceeași productivitate precum cele din new media. Drept urmare disciplina abordează concepte și strategii importante pentru dezvoltarea profesională a studenților.</w:t>
            </w:r>
          </w:p>
          <w:p w:rsidR="00BC7434" w:rsidRDefault="00BC7434">
            <w:pPr>
              <w:pStyle w:val="NoSpacing"/>
              <w:spacing w:after="0" w:line="240" w:lineRule="auto"/>
            </w:pPr>
          </w:p>
        </w:tc>
      </w:tr>
    </w:tbl>
    <w:p w:rsidR="00BC7434" w:rsidRDefault="00BC7434">
      <w:pPr>
        <w:pStyle w:val="ListParagraph"/>
        <w:widowControl w:val="0"/>
        <w:numPr>
          <w:ilvl w:val="0"/>
          <w:numId w:val="3"/>
        </w:numPr>
        <w:spacing w:after="0" w:line="240" w:lineRule="auto"/>
        <w:jc w:val="both"/>
      </w:pPr>
    </w:p>
    <w:p w:rsidR="00BC7434" w:rsidRDefault="00BC7434">
      <w:pPr>
        <w:pStyle w:val="ListParagraph"/>
        <w:rPr>
          <w:rFonts w:ascii="Times New Roman" w:eastAsia="Times New Roman" w:hAnsi="Times New Roman" w:cs="Times New Roman"/>
          <w:sz w:val="20"/>
          <w:szCs w:val="20"/>
        </w:rPr>
      </w:pPr>
    </w:p>
    <w:p w:rsidR="00BC7434" w:rsidRDefault="00D3585B">
      <w:pPr>
        <w:pStyle w:val="ListParagraph"/>
        <w:numPr>
          <w:ilvl w:val="0"/>
          <w:numId w:val="34"/>
        </w:numPr>
        <w:spacing w:after="0"/>
        <w:rPr>
          <w:rFonts w:ascii="Times New Roman" w:eastAsia="Times New Roman" w:hAnsi="Times New Roman" w:cs="Times New Roman"/>
          <w:b/>
          <w:bCs/>
          <w:sz w:val="20"/>
          <w:szCs w:val="20"/>
        </w:rPr>
      </w:pPr>
      <w:r>
        <w:rPr>
          <w:rFonts w:ascii="Times New Roman" w:hAnsi="Times New Roman"/>
          <w:b/>
          <w:bCs/>
          <w:sz w:val="20"/>
          <w:szCs w:val="20"/>
        </w:rPr>
        <w:t xml:space="preserve"> Evaluare</w:t>
      </w:r>
    </w:p>
    <w:tbl>
      <w:tblPr>
        <w:tblW w:w="102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534"/>
        <w:gridCol w:w="4264"/>
        <w:gridCol w:w="2927"/>
        <w:gridCol w:w="1497"/>
      </w:tblGrid>
      <w:tr w:rsidR="00BC7434">
        <w:trPr>
          <w:trHeight w:val="442"/>
        </w:trPr>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Tip activitate</w:t>
            </w:r>
          </w:p>
        </w:tc>
        <w:tc>
          <w:tcPr>
            <w:tcW w:w="4264"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10.1 Criterii de evaluare</w:t>
            </w:r>
          </w:p>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10.2 Metode de evaluare</w:t>
            </w:r>
          </w:p>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10.3 Pondere din nota finală</w:t>
            </w:r>
          </w:p>
        </w:tc>
      </w:tr>
      <w:tr w:rsidR="00BC7434">
        <w:trPr>
          <w:trHeight w:val="241"/>
        </w:trPr>
        <w:tc>
          <w:tcPr>
            <w:tcW w:w="153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rPr>
              <w:t>10.4 Curs</w:t>
            </w:r>
          </w:p>
        </w:tc>
        <w:tc>
          <w:tcPr>
            <w:tcW w:w="4264"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rFonts w:ascii="Times New Roman" w:hAnsi="Times New Roman"/>
                <w:lang w:val="fr-FR"/>
              </w:rPr>
              <w:t>Examen pe subiectele din materia de curs</w:t>
            </w:r>
          </w:p>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lang w:val="fr-FR"/>
              </w:rPr>
              <w:t xml:space="preserve"> Examen</w:t>
            </w:r>
          </w:p>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Arial" w:hAnsi="Arial"/>
                <w:sz w:val="20"/>
                <w:szCs w:val="20"/>
              </w:rPr>
              <w:t xml:space="preserve">50%  </w:t>
            </w:r>
          </w:p>
        </w:tc>
      </w:tr>
      <w:tr w:rsidR="00BC7434">
        <w:trPr>
          <w:trHeight w:val="241"/>
        </w:trPr>
        <w:tc>
          <w:tcPr>
            <w:tcW w:w="1534" w:type="dxa"/>
            <w:vMerge/>
            <w:tcBorders>
              <w:top w:val="single" w:sz="4" w:space="0" w:color="000000"/>
              <w:left w:val="single" w:sz="4" w:space="0" w:color="000000"/>
              <w:bottom w:val="single" w:sz="4" w:space="0" w:color="000000"/>
              <w:right w:val="single" w:sz="4" w:space="0" w:color="000000"/>
            </w:tcBorders>
            <w:shd w:val="clear" w:color="auto" w:fill="auto"/>
          </w:tcPr>
          <w:p w:rsidR="00BC7434" w:rsidRDefault="00BC7434"/>
        </w:tc>
        <w:tc>
          <w:tcPr>
            <w:tcW w:w="4264"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BC7434"/>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790"/>
        </w:trPr>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rPr>
              <w:t>10.5 Seminar / laborator</w:t>
            </w:r>
          </w:p>
        </w:tc>
        <w:tc>
          <w:tcPr>
            <w:tcW w:w="4264"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D3585B">
            <w:pPr>
              <w:pStyle w:val="NoSpacing"/>
              <w:spacing w:after="0" w:line="240" w:lineRule="auto"/>
            </w:pPr>
            <w:r>
              <w:rPr>
                <w:rFonts w:ascii="Times New Roman" w:hAnsi="Times New Roman"/>
              </w:rPr>
              <w:t>Intervenţii la Seminar, Lucrare practică realizată</w:t>
            </w:r>
            <w:r>
              <w:rPr>
                <w:rFonts w:ascii="Times New Roman" w:hAnsi="Times New Roman"/>
                <w:lang w:val="es-ES_tradnl"/>
              </w:rPr>
              <w:t>, Referat/Traducere/Proiect</w:t>
            </w:r>
            <w:r>
              <w:rPr>
                <w:rFonts w:ascii="Times New Roman" w:hAnsi="Times New Roman"/>
              </w:rPr>
              <w:t>;</w:t>
            </w:r>
          </w:p>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Body"/>
            </w:pPr>
            <w:r>
              <w:rPr>
                <w:rFonts w:ascii="Times New Roman" w:hAnsi="Times New Roman"/>
              </w:rPr>
              <w:t>Media aritmetică a notelor obţinute pentru criteriile de evaluare</w:t>
            </w:r>
          </w:p>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Arial" w:hAnsi="Arial"/>
                <w:sz w:val="20"/>
                <w:szCs w:val="20"/>
              </w:rPr>
              <w:t xml:space="preserve">50%  </w:t>
            </w:r>
          </w:p>
        </w:tc>
      </w:tr>
      <w:tr w:rsidR="00BC7434">
        <w:trPr>
          <w:trHeight w:val="222"/>
        </w:trPr>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c>
          <w:tcPr>
            <w:tcW w:w="4264" w:type="dxa"/>
            <w:tcBorders>
              <w:top w:val="single" w:sz="4" w:space="0" w:color="000000"/>
              <w:left w:val="single" w:sz="4" w:space="0" w:color="000000"/>
              <w:bottom w:val="single" w:sz="4" w:space="0" w:color="000000"/>
              <w:right w:val="single" w:sz="4" w:space="0" w:color="000000"/>
            </w:tcBorders>
            <w:shd w:val="clear" w:color="auto" w:fill="C4BC96"/>
            <w:tcMar>
              <w:top w:w="80" w:type="dxa"/>
              <w:left w:w="80" w:type="dxa"/>
              <w:bottom w:w="80" w:type="dxa"/>
              <w:right w:w="80" w:type="dxa"/>
            </w:tcMar>
          </w:tcPr>
          <w:p w:rsidR="00BC7434" w:rsidRDefault="00BC7434"/>
        </w:tc>
        <w:tc>
          <w:tcPr>
            <w:tcW w:w="2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222"/>
        </w:trPr>
        <w:tc>
          <w:tcPr>
            <w:tcW w:w="1022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spacing w:after="0" w:line="240" w:lineRule="auto"/>
            </w:pPr>
            <w:r>
              <w:rPr>
                <w:rFonts w:ascii="Times New Roman" w:hAnsi="Times New Roman"/>
                <w:sz w:val="20"/>
                <w:szCs w:val="20"/>
              </w:rPr>
              <w:t>10.6 Standard minim de performanţă</w:t>
            </w:r>
          </w:p>
        </w:tc>
      </w:tr>
      <w:tr w:rsidR="00BC7434">
        <w:trPr>
          <w:trHeight w:val="662"/>
        </w:trPr>
        <w:tc>
          <w:tcPr>
            <w:tcW w:w="1022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NoSpacing"/>
              <w:numPr>
                <w:ilvl w:val="0"/>
                <w:numId w:val="35"/>
              </w:numPr>
              <w:spacing w:after="0" w:line="240" w:lineRule="auto"/>
              <w:rPr>
                <w:rFonts w:ascii="Times New Roman" w:hAnsi="Times New Roman"/>
                <w:sz w:val="20"/>
                <w:szCs w:val="20"/>
              </w:rPr>
            </w:pPr>
            <w:r>
              <w:rPr>
                <w:rFonts w:ascii="Times New Roman" w:hAnsi="Times New Roman"/>
                <w:sz w:val="20"/>
                <w:szCs w:val="20"/>
              </w:rPr>
              <w:lastRenderedPageBreak/>
              <w:t>Cunoaşterea noţiunilor de bază din domeniul social media;</w:t>
            </w:r>
          </w:p>
          <w:p w:rsidR="00BC7434" w:rsidRDefault="00D3585B">
            <w:pPr>
              <w:pStyle w:val="NoSpacing"/>
              <w:numPr>
                <w:ilvl w:val="0"/>
                <w:numId w:val="35"/>
              </w:numPr>
              <w:spacing w:after="0" w:line="240" w:lineRule="auto"/>
              <w:rPr>
                <w:rFonts w:ascii="Times New Roman" w:hAnsi="Times New Roman"/>
                <w:sz w:val="20"/>
                <w:szCs w:val="20"/>
              </w:rPr>
            </w:pPr>
            <w:r>
              <w:rPr>
                <w:rFonts w:ascii="Times New Roman" w:hAnsi="Times New Roman"/>
                <w:sz w:val="20"/>
                <w:szCs w:val="20"/>
              </w:rPr>
              <w:t>Analiza succinta a lementelor cuprinse într-o campanie online</w:t>
            </w:r>
          </w:p>
          <w:p w:rsidR="00BC7434" w:rsidRDefault="00D3585B">
            <w:pPr>
              <w:pStyle w:val="NoSpacing"/>
              <w:numPr>
                <w:ilvl w:val="0"/>
                <w:numId w:val="35"/>
              </w:numPr>
              <w:spacing w:after="0" w:line="240" w:lineRule="auto"/>
              <w:rPr>
                <w:rFonts w:ascii="Times New Roman" w:hAnsi="Times New Roman"/>
                <w:sz w:val="20"/>
                <w:szCs w:val="20"/>
              </w:rPr>
            </w:pPr>
            <w:r>
              <w:rPr>
                <w:rFonts w:ascii="Times New Roman" w:hAnsi="Times New Roman"/>
                <w:sz w:val="20"/>
                <w:szCs w:val="20"/>
              </w:rPr>
              <w:t>Obţinerea unui punctaj minim la susţinerea referatului.</w:t>
            </w:r>
          </w:p>
        </w:tc>
      </w:tr>
    </w:tbl>
    <w:p w:rsidR="00BC7434" w:rsidRDefault="00BC7434">
      <w:pPr>
        <w:pStyle w:val="ListParagraph"/>
        <w:widowControl w:val="0"/>
        <w:numPr>
          <w:ilvl w:val="0"/>
          <w:numId w:val="3"/>
        </w:numPr>
        <w:spacing w:after="0" w:line="240" w:lineRule="auto"/>
      </w:pPr>
    </w:p>
    <w:p w:rsidR="00BC7434" w:rsidRDefault="00BC7434">
      <w:pPr>
        <w:pStyle w:val="Body"/>
        <w:rPr>
          <w:rFonts w:ascii="Times New Roman" w:eastAsia="Times New Roman" w:hAnsi="Times New Roman" w:cs="Times New Roman"/>
          <w:sz w:val="20"/>
          <w:szCs w:val="20"/>
        </w:rPr>
      </w:pPr>
    </w:p>
    <w:p w:rsidR="00BC7434" w:rsidRDefault="00BC7434">
      <w:pPr>
        <w:pStyle w:val="Body"/>
        <w:jc w:val="center"/>
        <w:rPr>
          <w:rFonts w:ascii="Times New Roman" w:eastAsia="Times New Roman" w:hAnsi="Times New Roman" w:cs="Times New Roman"/>
          <w:sz w:val="20"/>
          <w:szCs w:val="20"/>
        </w:rPr>
      </w:pPr>
    </w:p>
    <w:tbl>
      <w:tblPr>
        <w:tblW w:w="997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324"/>
        <w:gridCol w:w="1662"/>
        <w:gridCol w:w="1662"/>
        <w:gridCol w:w="3324"/>
      </w:tblGrid>
      <w:tr w:rsidR="00BC7434">
        <w:trPr>
          <w:trHeight w:val="853"/>
          <w:jc w:val="center"/>
        </w:trPr>
        <w:tc>
          <w:tcPr>
            <w:tcW w:w="33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Body"/>
              <w:spacing w:line="480" w:lineRule="auto"/>
              <w:jc w:val="center"/>
              <w:rPr>
                <w:rFonts w:ascii="Times New Roman" w:eastAsia="Times New Roman" w:hAnsi="Times New Roman" w:cs="Times New Roman"/>
                <w:sz w:val="20"/>
                <w:szCs w:val="20"/>
              </w:rPr>
            </w:pPr>
            <w:r>
              <w:rPr>
                <w:rFonts w:ascii="Times New Roman" w:hAnsi="Times New Roman"/>
                <w:sz w:val="20"/>
                <w:szCs w:val="20"/>
                <w:lang w:val="it-IT"/>
              </w:rPr>
              <w:t>Data complet</w:t>
            </w:r>
            <w:r>
              <w:rPr>
                <w:rFonts w:ascii="Times New Roman" w:hAnsi="Times New Roman"/>
                <w:sz w:val="20"/>
                <w:szCs w:val="20"/>
              </w:rPr>
              <w:t>ării</w:t>
            </w:r>
          </w:p>
          <w:p w:rsidR="00BC7434" w:rsidRDefault="00D3585B">
            <w:pPr>
              <w:pStyle w:val="Body"/>
              <w:spacing w:line="480" w:lineRule="auto"/>
              <w:jc w:val="center"/>
            </w:pPr>
            <w:r>
              <w:rPr>
                <w:rFonts w:ascii="Times New Roman" w:hAnsi="Times New Roman"/>
                <w:sz w:val="20"/>
                <w:szCs w:val="20"/>
              </w:rPr>
              <w:t>1</w:t>
            </w:r>
            <w:r w:rsidR="00FB1E8B">
              <w:rPr>
                <w:rFonts w:ascii="Times New Roman" w:hAnsi="Times New Roman"/>
                <w:sz w:val="20"/>
                <w:szCs w:val="20"/>
              </w:rPr>
              <w:t>7</w:t>
            </w:r>
            <w:r>
              <w:rPr>
                <w:rFonts w:ascii="Times New Roman" w:hAnsi="Times New Roman"/>
                <w:sz w:val="20"/>
                <w:szCs w:val="20"/>
              </w:rPr>
              <w:t>.10.201</w:t>
            </w:r>
            <w:r w:rsidR="00FB1E8B">
              <w:rPr>
                <w:rFonts w:ascii="Times New Roman" w:hAnsi="Times New Roman"/>
                <w:sz w:val="20"/>
                <w:szCs w:val="20"/>
              </w:rPr>
              <w:t>7</w:t>
            </w:r>
          </w:p>
        </w:tc>
        <w:tc>
          <w:tcPr>
            <w:tcW w:w="332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Body"/>
              <w:spacing w:line="480" w:lineRule="auto"/>
              <w:jc w:val="center"/>
              <w:rPr>
                <w:rFonts w:ascii="Times New Roman" w:eastAsia="Times New Roman" w:hAnsi="Times New Roman" w:cs="Times New Roman"/>
                <w:sz w:val="20"/>
                <w:szCs w:val="20"/>
              </w:rPr>
            </w:pPr>
            <w:r>
              <w:rPr>
                <w:rFonts w:ascii="Times New Roman" w:hAnsi="Times New Roman"/>
                <w:sz w:val="20"/>
                <w:szCs w:val="20"/>
              </w:rPr>
              <w:t>Semnătura titularului</w:t>
            </w:r>
          </w:p>
          <w:p w:rsidR="00BC7434" w:rsidRDefault="00D3585B">
            <w:pPr>
              <w:pStyle w:val="Body"/>
              <w:spacing w:line="480" w:lineRule="auto"/>
              <w:jc w:val="center"/>
            </w:pPr>
            <w:r>
              <w:rPr>
                <w:rFonts w:ascii="Times New Roman" w:hAnsi="Times New Roman"/>
                <w:sz w:val="20"/>
                <w:szCs w:val="20"/>
              </w:rPr>
              <w:t>Oana BARBU</w:t>
            </w:r>
            <w:r w:rsidR="00FB1E8B">
              <w:rPr>
                <w:rFonts w:ascii="Times New Roman" w:hAnsi="Times New Roman"/>
                <w:sz w:val="20"/>
                <w:szCs w:val="20"/>
              </w:rPr>
              <w:t>-KLEITSCH</w:t>
            </w:r>
          </w:p>
        </w:tc>
        <w:tc>
          <w:tcPr>
            <w:tcW w:w="33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BC7434"/>
        </w:tc>
      </w:tr>
      <w:tr w:rsidR="00BC7434">
        <w:trPr>
          <w:trHeight w:val="222"/>
          <w:jc w:val="center"/>
        </w:trPr>
        <w:tc>
          <w:tcPr>
            <w:tcW w:w="49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Body"/>
              <w:spacing w:line="480" w:lineRule="auto"/>
              <w:jc w:val="center"/>
            </w:pPr>
            <w:r>
              <w:rPr>
                <w:rFonts w:ascii="Times New Roman" w:hAnsi="Times New Roman"/>
                <w:sz w:val="20"/>
                <w:szCs w:val="20"/>
              </w:rPr>
              <w:t>Data avizării î</w:t>
            </w:r>
            <w:r>
              <w:rPr>
                <w:rFonts w:ascii="Times New Roman" w:hAnsi="Times New Roman"/>
                <w:sz w:val="20"/>
                <w:szCs w:val="20"/>
                <w:lang w:val="es-ES_tradnl"/>
              </w:rPr>
              <w:t>n departament</w:t>
            </w:r>
          </w:p>
        </w:tc>
        <w:tc>
          <w:tcPr>
            <w:tcW w:w="49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C7434" w:rsidRDefault="00D3585B">
            <w:pPr>
              <w:pStyle w:val="Body"/>
              <w:spacing w:line="480" w:lineRule="auto"/>
              <w:jc w:val="center"/>
            </w:pPr>
            <w:r>
              <w:rPr>
                <w:rFonts w:ascii="Times New Roman" w:hAnsi="Times New Roman"/>
                <w:sz w:val="20"/>
                <w:szCs w:val="20"/>
              </w:rPr>
              <w:t>Semnătura directorului departamentului</w:t>
            </w:r>
          </w:p>
        </w:tc>
      </w:tr>
    </w:tbl>
    <w:p w:rsidR="00BC7434" w:rsidRDefault="00BC7434">
      <w:pPr>
        <w:pStyle w:val="Body"/>
        <w:widowControl w:val="0"/>
        <w:spacing w:line="240" w:lineRule="auto"/>
        <w:jc w:val="center"/>
        <w:rPr>
          <w:rFonts w:ascii="Times New Roman" w:eastAsia="Times New Roman" w:hAnsi="Times New Roman" w:cs="Times New Roman"/>
          <w:sz w:val="20"/>
          <w:szCs w:val="20"/>
        </w:rPr>
      </w:pPr>
    </w:p>
    <w:p w:rsidR="00BC7434" w:rsidRDefault="00BC7434">
      <w:pPr>
        <w:pStyle w:val="Body"/>
      </w:pPr>
    </w:p>
    <w:sectPr w:rsidR="00BC7434" w:rsidSect="00BC7434">
      <w:headerReference w:type="default" r:id="rId7"/>
      <w:footerReference w:type="default" r:id="rId8"/>
      <w:pgSz w:w="12240" w:h="15840"/>
      <w:pgMar w:top="851" w:right="1134" w:bottom="851"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7A2" w:rsidRDefault="008307A2" w:rsidP="00BC7434">
      <w:r>
        <w:separator/>
      </w:r>
    </w:p>
  </w:endnote>
  <w:endnote w:type="continuationSeparator" w:id="0">
    <w:p w:rsidR="008307A2" w:rsidRDefault="008307A2" w:rsidP="00BC74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434" w:rsidRDefault="00BC7434">
    <w:pPr>
      <w:pStyle w:val="Header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7A2" w:rsidRDefault="008307A2" w:rsidP="00BC7434">
      <w:r>
        <w:separator/>
      </w:r>
    </w:p>
  </w:footnote>
  <w:footnote w:type="continuationSeparator" w:id="0">
    <w:p w:rsidR="008307A2" w:rsidRDefault="008307A2" w:rsidP="00BC74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434" w:rsidRDefault="00BC7434">
    <w:pPr>
      <w:pStyle w:val="HeaderFoo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215A7"/>
    <w:multiLevelType w:val="hybridMultilevel"/>
    <w:tmpl w:val="A1CC8BD4"/>
    <w:lvl w:ilvl="0" w:tplc="C4D0FD1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4DA6B0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2ACB27C">
      <w:start w:val="1"/>
      <w:numFmt w:val="lowerRoman"/>
      <w:lvlText w:val="%3."/>
      <w:lvlJc w:val="left"/>
      <w:pPr>
        <w:ind w:left="216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3" w:tplc="C4C4321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056344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CF36DBBA">
      <w:start w:val="1"/>
      <w:numFmt w:val="lowerRoman"/>
      <w:lvlText w:val="%6."/>
      <w:lvlJc w:val="left"/>
      <w:pPr>
        <w:ind w:left="432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6" w:tplc="260CFD2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A0EE3E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C1661234">
      <w:start w:val="1"/>
      <w:numFmt w:val="lowerRoman"/>
      <w:lvlText w:val="%9."/>
      <w:lvlJc w:val="left"/>
      <w:pPr>
        <w:ind w:left="6480" w:hanging="26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nsid w:val="0DB57F94"/>
    <w:multiLevelType w:val="hybridMultilevel"/>
    <w:tmpl w:val="5552B800"/>
    <w:lvl w:ilvl="0" w:tplc="5838E6A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07EA92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30ED25E">
      <w:start w:val="1"/>
      <w:numFmt w:val="lowerRoman"/>
      <w:lvlText w:val="%3."/>
      <w:lvlJc w:val="left"/>
      <w:pPr>
        <w:ind w:left="216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3" w:tplc="DAA0C66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F64B9D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3D48372">
      <w:start w:val="1"/>
      <w:numFmt w:val="lowerRoman"/>
      <w:lvlText w:val="%6."/>
      <w:lvlJc w:val="left"/>
      <w:pPr>
        <w:ind w:left="432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6" w:tplc="4DCC09F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104915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11E00D4">
      <w:start w:val="1"/>
      <w:numFmt w:val="lowerRoman"/>
      <w:lvlText w:val="%9."/>
      <w:lvlJc w:val="left"/>
      <w:pPr>
        <w:ind w:left="6480" w:hanging="26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nsid w:val="1057113D"/>
    <w:multiLevelType w:val="hybridMultilevel"/>
    <w:tmpl w:val="26D05EF8"/>
    <w:lvl w:ilvl="0" w:tplc="CC20A4FA">
      <w:start w:val="1"/>
      <w:numFmt w:val="lowerLetter"/>
      <w:lvlText w:val="%1)"/>
      <w:lvlJc w:val="left"/>
      <w:pPr>
        <w:ind w:left="723" w:hanging="363"/>
      </w:pPr>
      <w:rPr>
        <w:rFonts w:hAnsi="Arial Unicode MS"/>
        <w:caps w:val="0"/>
        <w:smallCaps w:val="0"/>
        <w:strike w:val="0"/>
        <w:dstrike w:val="0"/>
        <w:outline w:val="0"/>
        <w:emboss w:val="0"/>
        <w:imprint w:val="0"/>
        <w:spacing w:val="0"/>
        <w:w w:val="100"/>
        <w:kern w:val="0"/>
        <w:position w:val="0"/>
        <w:highlight w:val="none"/>
        <w:vertAlign w:val="baseline"/>
      </w:rPr>
    </w:lvl>
    <w:lvl w:ilvl="1" w:tplc="88BE5F56">
      <w:start w:val="1"/>
      <w:numFmt w:val="lowerLetter"/>
      <w:lvlText w:val="%2."/>
      <w:lvlJc w:val="left"/>
      <w:pPr>
        <w:ind w:left="1443" w:hanging="363"/>
      </w:pPr>
      <w:rPr>
        <w:rFonts w:hAnsi="Arial Unicode MS"/>
        <w:caps w:val="0"/>
        <w:smallCaps w:val="0"/>
        <w:strike w:val="0"/>
        <w:dstrike w:val="0"/>
        <w:outline w:val="0"/>
        <w:emboss w:val="0"/>
        <w:imprint w:val="0"/>
        <w:spacing w:val="0"/>
        <w:w w:val="100"/>
        <w:kern w:val="0"/>
        <w:position w:val="0"/>
        <w:highlight w:val="none"/>
        <w:vertAlign w:val="baseline"/>
      </w:rPr>
    </w:lvl>
    <w:lvl w:ilvl="2" w:tplc="BC0E19C0">
      <w:start w:val="1"/>
      <w:numFmt w:val="lowerRoman"/>
      <w:lvlText w:val="%3."/>
      <w:lvlJc w:val="left"/>
      <w:pPr>
        <w:ind w:left="2162" w:hanging="298"/>
      </w:pPr>
      <w:rPr>
        <w:rFonts w:hAnsi="Arial Unicode MS"/>
        <w:caps w:val="0"/>
        <w:smallCaps w:val="0"/>
        <w:strike w:val="0"/>
        <w:dstrike w:val="0"/>
        <w:outline w:val="0"/>
        <w:emboss w:val="0"/>
        <w:imprint w:val="0"/>
        <w:spacing w:val="0"/>
        <w:w w:val="100"/>
        <w:kern w:val="0"/>
        <w:position w:val="0"/>
        <w:highlight w:val="none"/>
        <w:vertAlign w:val="baseline"/>
      </w:rPr>
    </w:lvl>
    <w:lvl w:ilvl="3" w:tplc="2040BB64">
      <w:start w:val="1"/>
      <w:numFmt w:val="decimal"/>
      <w:lvlText w:val="%4."/>
      <w:lvlJc w:val="left"/>
      <w:pPr>
        <w:ind w:left="2883" w:hanging="363"/>
      </w:pPr>
      <w:rPr>
        <w:rFonts w:hAnsi="Arial Unicode MS"/>
        <w:caps w:val="0"/>
        <w:smallCaps w:val="0"/>
        <w:strike w:val="0"/>
        <w:dstrike w:val="0"/>
        <w:outline w:val="0"/>
        <w:emboss w:val="0"/>
        <w:imprint w:val="0"/>
        <w:spacing w:val="0"/>
        <w:w w:val="100"/>
        <w:kern w:val="0"/>
        <w:position w:val="0"/>
        <w:highlight w:val="none"/>
        <w:vertAlign w:val="baseline"/>
      </w:rPr>
    </w:lvl>
    <w:lvl w:ilvl="4" w:tplc="680CFEC6">
      <w:start w:val="1"/>
      <w:numFmt w:val="lowerLetter"/>
      <w:lvlText w:val="%5."/>
      <w:lvlJc w:val="left"/>
      <w:pPr>
        <w:ind w:left="3603" w:hanging="363"/>
      </w:pPr>
      <w:rPr>
        <w:rFonts w:hAnsi="Arial Unicode MS"/>
        <w:caps w:val="0"/>
        <w:smallCaps w:val="0"/>
        <w:strike w:val="0"/>
        <w:dstrike w:val="0"/>
        <w:outline w:val="0"/>
        <w:emboss w:val="0"/>
        <w:imprint w:val="0"/>
        <w:spacing w:val="0"/>
        <w:w w:val="100"/>
        <w:kern w:val="0"/>
        <w:position w:val="0"/>
        <w:highlight w:val="none"/>
        <w:vertAlign w:val="baseline"/>
      </w:rPr>
    </w:lvl>
    <w:lvl w:ilvl="5" w:tplc="BAE2131E">
      <w:start w:val="1"/>
      <w:numFmt w:val="lowerRoman"/>
      <w:lvlText w:val="%6."/>
      <w:lvlJc w:val="left"/>
      <w:pPr>
        <w:ind w:left="4322" w:hanging="298"/>
      </w:pPr>
      <w:rPr>
        <w:rFonts w:hAnsi="Arial Unicode MS"/>
        <w:caps w:val="0"/>
        <w:smallCaps w:val="0"/>
        <w:strike w:val="0"/>
        <w:dstrike w:val="0"/>
        <w:outline w:val="0"/>
        <w:emboss w:val="0"/>
        <w:imprint w:val="0"/>
        <w:spacing w:val="0"/>
        <w:w w:val="100"/>
        <w:kern w:val="0"/>
        <w:position w:val="0"/>
        <w:highlight w:val="none"/>
        <w:vertAlign w:val="baseline"/>
      </w:rPr>
    </w:lvl>
    <w:lvl w:ilvl="6" w:tplc="A5E60194">
      <w:start w:val="1"/>
      <w:numFmt w:val="decimal"/>
      <w:lvlText w:val="%7."/>
      <w:lvlJc w:val="left"/>
      <w:pPr>
        <w:ind w:left="5043" w:hanging="363"/>
      </w:pPr>
      <w:rPr>
        <w:rFonts w:hAnsi="Arial Unicode MS"/>
        <w:caps w:val="0"/>
        <w:smallCaps w:val="0"/>
        <w:strike w:val="0"/>
        <w:dstrike w:val="0"/>
        <w:outline w:val="0"/>
        <w:emboss w:val="0"/>
        <w:imprint w:val="0"/>
        <w:spacing w:val="0"/>
        <w:w w:val="100"/>
        <w:kern w:val="0"/>
        <w:position w:val="0"/>
        <w:highlight w:val="none"/>
        <w:vertAlign w:val="baseline"/>
      </w:rPr>
    </w:lvl>
    <w:lvl w:ilvl="7" w:tplc="CE66C8AA">
      <w:start w:val="1"/>
      <w:numFmt w:val="lowerLetter"/>
      <w:lvlText w:val="%8."/>
      <w:lvlJc w:val="left"/>
      <w:pPr>
        <w:ind w:left="5763" w:hanging="363"/>
      </w:pPr>
      <w:rPr>
        <w:rFonts w:hAnsi="Arial Unicode MS"/>
        <w:caps w:val="0"/>
        <w:smallCaps w:val="0"/>
        <w:strike w:val="0"/>
        <w:dstrike w:val="0"/>
        <w:outline w:val="0"/>
        <w:emboss w:val="0"/>
        <w:imprint w:val="0"/>
        <w:spacing w:val="0"/>
        <w:w w:val="100"/>
        <w:kern w:val="0"/>
        <w:position w:val="0"/>
        <w:highlight w:val="none"/>
        <w:vertAlign w:val="baseline"/>
      </w:rPr>
    </w:lvl>
    <w:lvl w:ilvl="8" w:tplc="A1EE8F78">
      <w:start w:val="1"/>
      <w:numFmt w:val="lowerRoman"/>
      <w:lvlText w:val="%9."/>
      <w:lvlJc w:val="left"/>
      <w:pPr>
        <w:ind w:left="6482" w:hanging="29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11EA7A3A"/>
    <w:multiLevelType w:val="hybridMultilevel"/>
    <w:tmpl w:val="B68E1CF6"/>
    <w:lvl w:ilvl="0" w:tplc="5DEEED4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09E149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54A2A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CABFF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99806F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C0442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C68B0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91EE8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CE9B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237039CB"/>
    <w:multiLevelType w:val="multilevel"/>
    <w:tmpl w:val="45D44F06"/>
    <w:numStyleLink w:val="ImportedStyle1"/>
  </w:abstractNum>
  <w:abstractNum w:abstractNumId="5">
    <w:nsid w:val="245179F6"/>
    <w:multiLevelType w:val="hybridMultilevel"/>
    <w:tmpl w:val="6F2447A0"/>
    <w:lvl w:ilvl="0" w:tplc="40C6789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874E5D84">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E640A770">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003EA324">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09960C28">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D5E09BFC">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838E7A18">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869EBA0E">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194E4E94">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33810744"/>
    <w:multiLevelType w:val="hybridMultilevel"/>
    <w:tmpl w:val="D70226FC"/>
    <w:lvl w:ilvl="0" w:tplc="DDEAFC84">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DD7A36B8">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80A847A">
      <w:start w:val="1"/>
      <w:numFmt w:val="lowerRoman"/>
      <w:lvlText w:val="%3."/>
      <w:lvlJc w:val="left"/>
      <w:pPr>
        <w:ind w:left="216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3" w:tplc="E45E9BC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2F877D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C0A294FC">
      <w:start w:val="1"/>
      <w:numFmt w:val="lowerRoman"/>
      <w:lvlText w:val="%6."/>
      <w:lvlJc w:val="left"/>
      <w:pPr>
        <w:ind w:left="432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6" w:tplc="0FD0048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2AAA469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6647C9E">
      <w:start w:val="1"/>
      <w:numFmt w:val="lowerRoman"/>
      <w:lvlText w:val="%9."/>
      <w:lvlJc w:val="left"/>
      <w:pPr>
        <w:ind w:left="6480" w:hanging="26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nsid w:val="38776509"/>
    <w:multiLevelType w:val="multilevel"/>
    <w:tmpl w:val="037AA870"/>
    <w:lvl w:ilvl="0">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3E963984"/>
    <w:multiLevelType w:val="hybridMultilevel"/>
    <w:tmpl w:val="69D0AD0C"/>
    <w:lvl w:ilvl="0" w:tplc="4D62171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F6360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08EA62">
      <w:start w:val="1"/>
      <w:numFmt w:val="lowerRoman"/>
      <w:lvlText w:val="%3."/>
      <w:lvlJc w:val="left"/>
      <w:pPr>
        <w:ind w:left="2160" w:hanging="267"/>
      </w:pPr>
      <w:rPr>
        <w:rFonts w:hAnsi="Arial Unicode MS"/>
        <w:caps w:val="0"/>
        <w:smallCaps w:val="0"/>
        <w:strike w:val="0"/>
        <w:dstrike w:val="0"/>
        <w:outline w:val="0"/>
        <w:emboss w:val="0"/>
        <w:imprint w:val="0"/>
        <w:spacing w:val="0"/>
        <w:w w:val="100"/>
        <w:kern w:val="0"/>
        <w:position w:val="0"/>
        <w:highlight w:val="none"/>
        <w:vertAlign w:val="baseline"/>
      </w:rPr>
    </w:lvl>
    <w:lvl w:ilvl="3" w:tplc="3590291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E268BE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C78538C">
      <w:start w:val="1"/>
      <w:numFmt w:val="lowerRoman"/>
      <w:lvlText w:val="%6."/>
      <w:lvlJc w:val="left"/>
      <w:pPr>
        <w:ind w:left="4320" w:hanging="267"/>
      </w:pPr>
      <w:rPr>
        <w:rFonts w:hAnsi="Arial Unicode MS"/>
        <w:caps w:val="0"/>
        <w:smallCaps w:val="0"/>
        <w:strike w:val="0"/>
        <w:dstrike w:val="0"/>
        <w:outline w:val="0"/>
        <w:emboss w:val="0"/>
        <w:imprint w:val="0"/>
        <w:spacing w:val="0"/>
        <w:w w:val="100"/>
        <w:kern w:val="0"/>
        <w:position w:val="0"/>
        <w:highlight w:val="none"/>
        <w:vertAlign w:val="baseline"/>
      </w:rPr>
    </w:lvl>
    <w:lvl w:ilvl="6" w:tplc="AFD4C89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2C5C2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5BE6AE6">
      <w:start w:val="1"/>
      <w:numFmt w:val="lowerRoman"/>
      <w:lvlText w:val="%9."/>
      <w:lvlJc w:val="left"/>
      <w:pPr>
        <w:ind w:left="6480" w:hanging="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3F182E25"/>
    <w:multiLevelType w:val="multilevel"/>
    <w:tmpl w:val="45D44F06"/>
    <w:styleLink w:val="ImportedStyle1"/>
    <w:lvl w:ilvl="0">
      <w:start w:val="1"/>
      <w:numFmt w:val="decimal"/>
      <w:lvlText w:val="%1."/>
      <w:lvlJc w:val="left"/>
      <w:pPr>
        <w:ind w:left="714" w:hanging="35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14" w:hanging="35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74" w:hanging="71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74" w:hanging="71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34" w:hanging="107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34" w:hanging="107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794" w:hanging="143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794" w:hanging="143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154" w:hanging="179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nsid w:val="4236410A"/>
    <w:multiLevelType w:val="hybridMultilevel"/>
    <w:tmpl w:val="D5BC2C74"/>
    <w:lvl w:ilvl="0" w:tplc="D04CAA6C">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3643348">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D6215C4">
      <w:start w:val="1"/>
      <w:numFmt w:val="lowerRoman"/>
      <w:lvlText w:val="%3."/>
      <w:lvlJc w:val="left"/>
      <w:pPr>
        <w:ind w:left="216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3" w:tplc="4D1A4CCA">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F300CFA">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14E97E8">
      <w:start w:val="1"/>
      <w:numFmt w:val="lowerRoman"/>
      <w:lvlText w:val="%6."/>
      <w:lvlJc w:val="left"/>
      <w:pPr>
        <w:ind w:left="432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6" w:tplc="40567DB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210A1D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0D9440BC">
      <w:start w:val="1"/>
      <w:numFmt w:val="lowerRoman"/>
      <w:lvlText w:val="%9."/>
      <w:lvlJc w:val="left"/>
      <w:pPr>
        <w:ind w:left="6480" w:hanging="26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nsid w:val="432E03E3"/>
    <w:multiLevelType w:val="hybridMultilevel"/>
    <w:tmpl w:val="9BF21E22"/>
    <w:lvl w:ilvl="0" w:tplc="7EF4EA2C">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03CF13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B90291C">
      <w:start w:val="1"/>
      <w:numFmt w:val="lowerRoman"/>
      <w:lvlText w:val="%3."/>
      <w:lvlJc w:val="left"/>
      <w:pPr>
        <w:ind w:left="216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3" w:tplc="6018136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39E15E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D044910">
      <w:start w:val="1"/>
      <w:numFmt w:val="lowerRoman"/>
      <w:lvlText w:val="%6."/>
      <w:lvlJc w:val="left"/>
      <w:pPr>
        <w:ind w:left="4320" w:hanging="265"/>
      </w:pPr>
      <w:rPr>
        <w:rFonts w:hAnsi="Arial Unicode MS"/>
        <w:b/>
        <w:bCs/>
        <w:caps w:val="0"/>
        <w:smallCaps w:val="0"/>
        <w:strike w:val="0"/>
        <w:dstrike w:val="0"/>
        <w:outline w:val="0"/>
        <w:emboss w:val="0"/>
        <w:imprint w:val="0"/>
        <w:spacing w:val="0"/>
        <w:w w:val="100"/>
        <w:kern w:val="0"/>
        <w:position w:val="0"/>
        <w:highlight w:val="none"/>
        <w:vertAlign w:val="baseline"/>
      </w:rPr>
    </w:lvl>
    <w:lvl w:ilvl="6" w:tplc="7F1CED0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216237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DDED768">
      <w:start w:val="1"/>
      <w:numFmt w:val="lowerRoman"/>
      <w:lvlText w:val="%9."/>
      <w:lvlJc w:val="left"/>
      <w:pPr>
        <w:ind w:left="6480" w:hanging="26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nsid w:val="454E0DC2"/>
    <w:multiLevelType w:val="hybridMultilevel"/>
    <w:tmpl w:val="F5EAA53A"/>
    <w:lvl w:ilvl="0" w:tplc="29B0B5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1E38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A28B4D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6AF85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2AB6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FADA6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2452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AC7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3626A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599B60C8"/>
    <w:multiLevelType w:val="hybridMultilevel"/>
    <w:tmpl w:val="29CE3782"/>
    <w:lvl w:ilvl="0" w:tplc="D9F0505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584D9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62866B8">
      <w:start w:val="1"/>
      <w:numFmt w:val="lowerRoman"/>
      <w:lvlText w:val="%3."/>
      <w:lvlJc w:val="left"/>
      <w:pPr>
        <w:ind w:left="2160" w:hanging="267"/>
      </w:pPr>
      <w:rPr>
        <w:rFonts w:hAnsi="Arial Unicode MS"/>
        <w:caps w:val="0"/>
        <w:smallCaps w:val="0"/>
        <w:strike w:val="0"/>
        <w:dstrike w:val="0"/>
        <w:outline w:val="0"/>
        <w:emboss w:val="0"/>
        <w:imprint w:val="0"/>
        <w:spacing w:val="0"/>
        <w:w w:val="100"/>
        <w:kern w:val="0"/>
        <w:position w:val="0"/>
        <w:highlight w:val="none"/>
        <w:vertAlign w:val="baseline"/>
      </w:rPr>
    </w:lvl>
    <w:lvl w:ilvl="3" w:tplc="0E9A9E4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E092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0EC926">
      <w:start w:val="1"/>
      <w:numFmt w:val="lowerRoman"/>
      <w:lvlText w:val="%6."/>
      <w:lvlJc w:val="left"/>
      <w:pPr>
        <w:ind w:left="4320" w:hanging="267"/>
      </w:pPr>
      <w:rPr>
        <w:rFonts w:hAnsi="Arial Unicode MS"/>
        <w:caps w:val="0"/>
        <w:smallCaps w:val="0"/>
        <w:strike w:val="0"/>
        <w:dstrike w:val="0"/>
        <w:outline w:val="0"/>
        <w:emboss w:val="0"/>
        <w:imprint w:val="0"/>
        <w:spacing w:val="0"/>
        <w:w w:val="100"/>
        <w:kern w:val="0"/>
        <w:position w:val="0"/>
        <w:highlight w:val="none"/>
        <w:vertAlign w:val="baseline"/>
      </w:rPr>
    </w:lvl>
    <w:lvl w:ilvl="6" w:tplc="311432B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9651A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26A6920">
      <w:start w:val="1"/>
      <w:numFmt w:val="lowerRoman"/>
      <w:lvlText w:val="%9."/>
      <w:lvlJc w:val="left"/>
      <w:pPr>
        <w:ind w:left="6480" w:hanging="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nsid w:val="657D3C99"/>
    <w:multiLevelType w:val="hybridMultilevel"/>
    <w:tmpl w:val="DD964420"/>
    <w:lvl w:ilvl="0" w:tplc="F4ACFCC6">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0A37C0">
      <w:start w:val="1"/>
      <w:numFmt w:val="bullet"/>
      <w:lvlText w:val="•"/>
      <w:lvlJc w:val="left"/>
      <w:pPr>
        <w:ind w:left="105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1BAE5498">
      <w:start w:val="1"/>
      <w:numFmt w:val="bullet"/>
      <w:lvlText w:val="•"/>
      <w:lvlJc w:val="left"/>
      <w:pPr>
        <w:ind w:left="177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C780F30C">
      <w:start w:val="1"/>
      <w:numFmt w:val="bullet"/>
      <w:lvlText w:val="•"/>
      <w:lvlJc w:val="left"/>
      <w:pPr>
        <w:ind w:left="24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7CA8DEA">
      <w:start w:val="1"/>
      <w:numFmt w:val="bullet"/>
      <w:lvlText w:val="•"/>
      <w:lvlJc w:val="left"/>
      <w:pPr>
        <w:ind w:left="321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5F2395E">
      <w:start w:val="1"/>
      <w:numFmt w:val="bullet"/>
      <w:lvlText w:val="•"/>
      <w:lvlJc w:val="left"/>
      <w:pPr>
        <w:ind w:left="393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2FA64DC4">
      <w:start w:val="1"/>
      <w:numFmt w:val="bullet"/>
      <w:lvlText w:val="•"/>
      <w:lvlJc w:val="left"/>
      <w:pPr>
        <w:ind w:left="465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D266C0">
      <w:start w:val="1"/>
      <w:numFmt w:val="bullet"/>
      <w:lvlText w:val="•"/>
      <w:lvlJc w:val="left"/>
      <w:pPr>
        <w:ind w:left="537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45DA1A0A">
      <w:start w:val="1"/>
      <w:numFmt w:val="bullet"/>
      <w:lvlText w:val="•"/>
      <w:lvlJc w:val="left"/>
      <w:pPr>
        <w:ind w:left="60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6CF94CDE"/>
    <w:multiLevelType w:val="hybridMultilevel"/>
    <w:tmpl w:val="56EC1866"/>
    <w:lvl w:ilvl="0" w:tplc="4CB2AA0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180F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B16449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2CC22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62F50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CDE75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E6CA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67CB25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D4753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nsid w:val="6F7B22F7"/>
    <w:multiLevelType w:val="hybridMultilevel"/>
    <w:tmpl w:val="079C60D6"/>
    <w:lvl w:ilvl="0" w:tplc="6F9AE14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1EC26F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AA4763A">
      <w:start w:val="1"/>
      <w:numFmt w:val="lowerRoman"/>
      <w:lvlText w:val="%3."/>
      <w:lvlJc w:val="left"/>
      <w:pPr>
        <w:ind w:left="2160" w:hanging="267"/>
      </w:pPr>
      <w:rPr>
        <w:rFonts w:hAnsi="Arial Unicode MS"/>
        <w:caps w:val="0"/>
        <w:smallCaps w:val="0"/>
        <w:strike w:val="0"/>
        <w:dstrike w:val="0"/>
        <w:outline w:val="0"/>
        <w:emboss w:val="0"/>
        <w:imprint w:val="0"/>
        <w:spacing w:val="0"/>
        <w:w w:val="100"/>
        <w:kern w:val="0"/>
        <w:position w:val="0"/>
        <w:highlight w:val="none"/>
        <w:vertAlign w:val="baseline"/>
      </w:rPr>
    </w:lvl>
    <w:lvl w:ilvl="3" w:tplc="EBEC846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5E1E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39CACB8">
      <w:start w:val="1"/>
      <w:numFmt w:val="lowerRoman"/>
      <w:lvlText w:val="%6."/>
      <w:lvlJc w:val="left"/>
      <w:pPr>
        <w:ind w:left="4320" w:hanging="267"/>
      </w:pPr>
      <w:rPr>
        <w:rFonts w:hAnsi="Arial Unicode MS"/>
        <w:caps w:val="0"/>
        <w:smallCaps w:val="0"/>
        <w:strike w:val="0"/>
        <w:dstrike w:val="0"/>
        <w:outline w:val="0"/>
        <w:emboss w:val="0"/>
        <w:imprint w:val="0"/>
        <w:spacing w:val="0"/>
        <w:w w:val="100"/>
        <w:kern w:val="0"/>
        <w:position w:val="0"/>
        <w:highlight w:val="none"/>
        <w:vertAlign w:val="baseline"/>
      </w:rPr>
    </w:lvl>
    <w:lvl w:ilvl="6" w:tplc="9508F0F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C968F1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F581630">
      <w:start w:val="1"/>
      <w:numFmt w:val="lowerRoman"/>
      <w:lvlText w:val="%9."/>
      <w:lvlJc w:val="left"/>
      <w:pPr>
        <w:ind w:left="6480" w:hanging="2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9"/>
  </w:num>
  <w:num w:numId="2">
    <w:abstractNumId w:val="4"/>
  </w:num>
  <w:num w:numId="3">
    <w:abstractNumId w:val="4"/>
    <w:lvlOverride w:ilvl="0">
      <w:lvl w:ilvl="0">
        <w:start w:val="1"/>
        <w:numFmt w:val="decimal"/>
        <w:lvlText w:val="%1."/>
        <w:lvlJc w:val="left"/>
        <w:pPr>
          <w:ind w:left="750"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50"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146" w:hanging="7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146" w:hanging="7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542" w:hanging="11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542" w:hanging="11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938" w:hanging="15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938" w:hanging="15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2334" w:hanging="197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7"/>
  </w:num>
  <w:num w:numId="5">
    <w:abstractNumId w:val="4"/>
    <w:lvlOverride w:ilvl="0">
      <w:startOverride w:val="2"/>
    </w:lvlOverride>
  </w:num>
  <w:num w:numId="6">
    <w:abstractNumId w:val="4"/>
    <w:lvlOverride w:ilvl="0">
      <w:startOverride w:val="3"/>
    </w:lvlOverride>
  </w:num>
  <w:num w:numId="7">
    <w:abstractNumId w:val="4"/>
    <w:lvlOverride w:ilvl="0">
      <w:startOverride w:val="4"/>
    </w:lvlOverride>
  </w:num>
  <w:num w:numId="8">
    <w:abstractNumId w:val="4"/>
    <w:lvlOverride w:ilvl="0">
      <w:startOverride w:val="5"/>
    </w:lvlOverride>
  </w:num>
  <w:num w:numId="9">
    <w:abstractNumId w:val="2"/>
  </w:num>
  <w:num w:numId="10">
    <w:abstractNumId w:val="2"/>
    <w:lvlOverride w:ilvl="0">
      <w:startOverride w:val="2"/>
    </w:lvlOverride>
  </w:num>
  <w:num w:numId="11">
    <w:abstractNumId w:val="2"/>
    <w:lvlOverride w:ilvl="0">
      <w:startOverride w:val="3"/>
    </w:lvlOverride>
  </w:num>
  <w:num w:numId="12">
    <w:abstractNumId w:val="12"/>
  </w:num>
  <w:num w:numId="13">
    <w:abstractNumId w:val="4"/>
    <w:lvlOverride w:ilvl="0">
      <w:startOverride w:val="6"/>
    </w:lvlOverride>
  </w:num>
  <w:num w:numId="14">
    <w:abstractNumId w:val="3"/>
  </w:num>
  <w:num w:numId="15">
    <w:abstractNumId w:val="14"/>
  </w:num>
  <w:num w:numId="16">
    <w:abstractNumId w:val="4"/>
    <w:lvlOverride w:ilvl="0">
      <w:startOverride w:val="7"/>
    </w:lvlOverride>
  </w:num>
  <w:num w:numId="17">
    <w:abstractNumId w:val="6"/>
  </w:num>
  <w:num w:numId="18">
    <w:abstractNumId w:val="1"/>
  </w:num>
  <w:num w:numId="19">
    <w:abstractNumId w:val="1"/>
    <w:lvlOverride w:ilvl="0">
      <w:startOverride w:val="2"/>
    </w:lvlOverride>
  </w:num>
  <w:num w:numId="20">
    <w:abstractNumId w:val="0"/>
  </w:num>
  <w:num w:numId="21">
    <w:abstractNumId w:val="0"/>
    <w:lvlOverride w:ilvl="0">
      <w:startOverride w:val="3"/>
    </w:lvlOverride>
  </w:num>
  <w:num w:numId="22">
    <w:abstractNumId w:val="13"/>
  </w:num>
  <w:num w:numId="23">
    <w:abstractNumId w:val="13"/>
    <w:lvlOverride w:ilvl="0">
      <w:startOverride w:val="4"/>
    </w:lvlOverride>
  </w:num>
  <w:num w:numId="24">
    <w:abstractNumId w:val="10"/>
  </w:num>
  <w:num w:numId="25">
    <w:abstractNumId w:val="10"/>
    <w:lvlOverride w:ilvl="0">
      <w:startOverride w:val="5"/>
    </w:lvlOverride>
  </w:num>
  <w:num w:numId="26">
    <w:abstractNumId w:val="16"/>
  </w:num>
  <w:num w:numId="27">
    <w:abstractNumId w:val="16"/>
    <w:lvlOverride w:ilvl="0">
      <w:startOverride w:val="6"/>
    </w:lvlOverride>
  </w:num>
  <w:num w:numId="28">
    <w:abstractNumId w:val="8"/>
  </w:num>
  <w:num w:numId="29">
    <w:abstractNumId w:val="8"/>
    <w:lvlOverride w:ilvl="0">
      <w:startOverride w:val="7"/>
    </w:lvlOverride>
  </w:num>
  <w:num w:numId="30">
    <w:abstractNumId w:val="11"/>
  </w:num>
  <w:num w:numId="31">
    <w:abstractNumId w:val="11"/>
    <w:lvlOverride w:ilvl="0">
      <w:startOverride w:val="8"/>
    </w:lvlOverride>
  </w:num>
  <w:num w:numId="32">
    <w:abstractNumId w:val="5"/>
  </w:num>
  <w:num w:numId="33">
    <w:abstractNumId w:val="4"/>
    <w:lvlOverride w:ilvl="0">
      <w:startOverride w:val="8"/>
    </w:lvlOverride>
  </w:num>
  <w:num w:numId="34">
    <w:abstractNumId w:val="4"/>
    <w:lvlOverride w:ilvl="0">
      <w:startOverride w:val="9"/>
    </w:lvlOverride>
  </w:num>
  <w:num w:numId="3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C7434"/>
    <w:rsid w:val="003A4A74"/>
    <w:rsid w:val="0072160B"/>
    <w:rsid w:val="008307A2"/>
    <w:rsid w:val="00BC7434"/>
    <w:rsid w:val="00BC771B"/>
    <w:rsid w:val="00C54A2E"/>
    <w:rsid w:val="00C731F2"/>
    <w:rsid w:val="00D3585B"/>
    <w:rsid w:val="00F63B7C"/>
    <w:rsid w:val="00FB1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C743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C7434"/>
    <w:rPr>
      <w:u w:val="single"/>
    </w:rPr>
  </w:style>
  <w:style w:type="paragraph" w:customStyle="1" w:styleId="HeaderFooter">
    <w:name w:val="Header &amp; Footer"/>
    <w:rsid w:val="00BC7434"/>
    <w:pPr>
      <w:tabs>
        <w:tab w:val="right" w:pos="9020"/>
      </w:tabs>
    </w:pPr>
    <w:rPr>
      <w:rFonts w:ascii="Helvetica" w:hAnsi="Helvetica" w:cs="Arial Unicode MS"/>
      <w:color w:val="000000"/>
      <w:sz w:val="24"/>
      <w:szCs w:val="24"/>
    </w:rPr>
  </w:style>
  <w:style w:type="paragraph" w:customStyle="1" w:styleId="Body">
    <w:name w:val="Body"/>
    <w:rsid w:val="00BC7434"/>
    <w:pPr>
      <w:spacing w:after="200" w:line="276" w:lineRule="auto"/>
    </w:pPr>
    <w:rPr>
      <w:rFonts w:ascii="Calibri" w:eastAsia="Calibri" w:hAnsi="Calibri" w:cs="Calibri"/>
      <w:color w:val="000000"/>
      <w:sz w:val="22"/>
      <w:szCs w:val="22"/>
      <w:u w:color="000000"/>
    </w:rPr>
  </w:style>
  <w:style w:type="paragraph" w:styleId="ListParagraph">
    <w:name w:val="List Paragraph"/>
    <w:rsid w:val="00BC7434"/>
    <w:pPr>
      <w:spacing w:after="200" w:line="276" w:lineRule="auto"/>
      <w:ind w:left="720"/>
    </w:pPr>
    <w:rPr>
      <w:rFonts w:ascii="Calibri" w:eastAsia="Calibri" w:hAnsi="Calibri" w:cs="Calibri"/>
      <w:color w:val="000000"/>
      <w:sz w:val="22"/>
      <w:szCs w:val="22"/>
      <w:u w:color="000000"/>
    </w:rPr>
  </w:style>
  <w:style w:type="numbering" w:customStyle="1" w:styleId="ImportedStyle1">
    <w:name w:val="Imported Style 1"/>
    <w:rsid w:val="00BC7434"/>
    <w:pPr>
      <w:numPr>
        <w:numId w:val="1"/>
      </w:numPr>
    </w:pPr>
  </w:style>
  <w:style w:type="paragraph" w:styleId="NoSpacing">
    <w:name w:val="No Spacing"/>
    <w:rsid w:val="00BC7434"/>
    <w:pPr>
      <w:spacing w:after="200" w:line="276" w:lineRule="auto"/>
    </w:pPr>
    <w:rPr>
      <w:rFonts w:ascii="Calibri" w:eastAsia="Calibri" w:hAnsi="Calibri" w:cs="Calibri"/>
      <w:color w:val="000000"/>
      <w:sz w:val="22"/>
      <w:szCs w:val="22"/>
      <w:u w:color="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1278</Words>
  <Characters>7289</Characters>
  <Application>Microsoft Office Word</Application>
  <DocSecurity>0</DocSecurity>
  <Lines>60</Lines>
  <Paragraphs>17</Paragraphs>
  <ScaleCrop>false</ScaleCrop>
  <Company/>
  <LinksUpToDate>false</LinksUpToDate>
  <CharactersWithSpaces>8550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HP1</dc:creator>
  <cp:lastModifiedBy>HP1</cp:lastModifiedBy>
  <cp:revision>4</cp:revision>
  <dcterms:created xsi:type="dcterms:W3CDTF">2017-10-17T14:43:00Z</dcterms:created>
  <dcterms:modified xsi:type="dcterms:W3CDTF">2017-10-17T14:53:00Z</dcterms:modified>
</cp:coreProperties>
</file>