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EE" w:rsidRDefault="00D463EE" w:rsidP="00DF71EE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8D0B24" w:rsidRPr="00307A66" w:rsidRDefault="0060534B" w:rsidP="00DF71EE">
      <w:pPr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F1F2103</w:t>
      </w:r>
      <w:r w:rsidR="00FF7D92">
        <w:rPr>
          <w:rFonts w:ascii="Times New Roman" w:hAnsi="Times New Roman"/>
          <w:b/>
          <w:lang w:val="ro-RO"/>
        </w:rPr>
        <w:t xml:space="preserve"> </w:t>
      </w:r>
      <w:r w:rsidR="008B6AF1">
        <w:rPr>
          <w:rFonts w:ascii="Times New Roman" w:hAnsi="Times New Roman"/>
          <w:b/>
          <w:lang w:val="ro-RO"/>
        </w:rPr>
        <w:t>METAFIZICĂ</w:t>
      </w:r>
    </w:p>
    <w:p w:rsidR="00D463EE" w:rsidRPr="00307A66" w:rsidRDefault="005B410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/>
      </w:tblPr>
      <w:tblGrid>
        <w:gridCol w:w="3886"/>
        <w:gridCol w:w="630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Facultatea de Ştiinţe Politice, Filosofie şi Ştiinţe ale Comunicării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FF7D9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1.3 </w:t>
            </w:r>
            <w:r w:rsidR="00FF7D92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3093" w:type="pct"/>
            <w:vAlign w:val="center"/>
          </w:tcPr>
          <w:p w:rsidR="00D463EE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 şi Ştiinţe ale Comunicării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5F2E58" w:rsidP="00EE33CA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Filosofie </w:t>
            </w:r>
            <w:r w:rsidR="00732C5B">
              <w:rPr>
                <w:rFonts w:ascii="Times New Roman" w:hAnsi="Times New Roman"/>
                <w:lang w:val="ro-RO"/>
              </w:rPr>
              <w:t>și Științe umaniste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Licenţă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Filosofie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Metafizică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Alexandru Petrescu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Conf.dr. A. Petrescu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E229E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E229E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5F2E5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  <w:r w:rsidR="00655ACC">
              <w:rPr>
                <w:rFonts w:ascii="Times New Roman" w:hAnsi="Times New Roman"/>
                <w:lang w:val="ro-RO"/>
              </w:rPr>
              <w:t>b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FE21F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FE21F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3A3DD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FE21F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FE21F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982C7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655A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19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10647F" w:rsidP="00655AC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655ACC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655A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18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307A66" w:rsidRDefault="00655A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655AC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655ACC" w:rsidP="00070C97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58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296FBC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655ACC">
              <w:rPr>
                <w:rFonts w:ascii="Times New Roman" w:hAnsi="Times New Roman"/>
                <w:b/>
                <w:lang w:val="ro-RO"/>
              </w:rPr>
              <w:t>0</w:t>
            </w:r>
            <w:r w:rsidR="00FE21FC">
              <w:rPr>
                <w:rFonts w:ascii="Times New Roman" w:hAnsi="Times New Roman"/>
                <w:b/>
                <w:lang w:val="ro-RO"/>
              </w:rPr>
              <w:t>0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60534B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DF71EE">
            <w:pPr>
              <w:pStyle w:val="NoSpacing"/>
              <w:numPr>
                <w:ilvl w:val="1"/>
                <w:numId w:val="10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 desfăşurare a seminarului/laboratorului</w:t>
            </w:r>
          </w:p>
        </w:tc>
        <w:tc>
          <w:tcPr>
            <w:tcW w:w="5812" w:type="dxa"/>
          </w:tcPr>
          <w:p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D463EE" w:rsidRPr="00DF71EE" w:rsidRDefault="00D463EE" w:rsidP="00DF71EE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lang w:val="ro-RO"/>
        </w:rPr>
      </w:pPr>
      <w:r w:rsidRPr="00DF71EE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993"/>
        <w:gridCol w:w="9214"/>
      </w:tblGrid>
      <w:tr w:rsidR="002D4892" w:rsidRPr="00307A66" w:rsidTr="009F19C7">
        <w:trPr>
          <w:cantSplit/>
          <w:trHeight w:val="271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D4892" w:rsidRPr="00307A66" w:rsidRDefault="002D4892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lastRenderedPageBreak/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2D4892" w:rsidRDefault="002D4892" w:rsidP="007D7F68">
            <w:pPr>
              <w:spacing w:line="360" w:lineRule="auto"/>
              <w:ind w:left="72"/>
              <w:rPr>
                <w:i/>
              </w:rPr>
            </w:pPr>
          </w:p>
          <w:p w:rsidR="00A33A09" w:rsidRPr="00747BD1" w:rsidRDefault="00A33A09" w:rsidP="00A33A09">
            <w:pPr>
              <w:pStyle w:val="Normal1"/>
            </w:pPr>
            <w:r w:rsidRPr="00747BD1">
              <w:t>1) Identificarea şi aplicarea adecvată a fundamentelor teoretice şi istorice ale filosofiei</w:t>
            </w:r>
            <w:r>
              <w:t xml:space="preserve"> – ca metafizica</w:t>
            </w:r>
          </w:p>
          <w:p w:rsidR="00A33A09" w:rsidRDefault="00A33A09" w:rsidP="00A33A09">
            <w:pPr>
              <w:pStyle w:val="Normal1"/>
            </w:pPr>
            <w:r w:rsidRPr="00747BD1">
              <w:t>2) Ordonarea şi formularea de idei, teme şi probleme filosofice generale şi de ramură</w:t>
            </w:r>
          </w:p>
          <w:p w:rsidR="00A33A09" w:rsidRPr="00A33A09" w:rsidRDefault="00A33A09" w:rsidP="00A33A09">
            <w:pPr>
              <w:pStyle w:val="Normal1"/>
            </w:pPr>
            <w:r>
              <w:t xml:space="preserve">3) </w:t>
            </w:r>
            <w:r w:rsidRPr="00A33A09">
              <w:t>Abilităţi de identificare, evaluare şi construcţie/deconstrucţie a structurilor argumentative presupuse în  tipul de discurs apartinand metafizicii</w:t>
            </w:r>
          </w:p>
          <w:p w:rsidR="00A33A09" w:rsidRPr="00747BD1" w:rsidRDefault="00A33A09" w:rsidP="00A33A09">
            <w:pPr>
              <w:pStyle w:val="Normal1"/>
            </w:pPr>
            <w:r>
              <w:t>4</w:t>
            </w:r>
            <w:r w:rsidRPr="00747BD1">
              <w:t>) Producerea/ proiectarea şi comunicarea de idei/cunoştinţe filosofice</w:t>
            </w:r>
          </w:p>
          <w:p w:rsidR="00A33A09" w:rsidRDefault="00A33A09" w:rsidP="00A33A09">
            <w:pPr>
              <w:spacing w:after="0" w:line="360" w:lineRule="auto"/>
              <w:jc w:val="both"/>
            </w:pPr>
            <w:r>
              <w:t xml:space="preserve">5) </w:t>
            </w:r>
            <w:proofErr w:type="spellStart"/>
            <w:r>
              <w:t>Capacitatea</w:t>
            </w:r>
            <w:proofErr w:type="spellEnd"/>
            <w:r>
              <w:t xml:space="preserve"> de </w:t>
            </w:r>
            <w:proofErr w:type="spellStart"/>
            <w:r>
              <w:t>analiză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interpretare</w:t>
            </w:r>
            <w:proofErr w:type="spellEnd"/>
            <w:r>
              <w:t xml:space="preserve"> a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texte</w:t>
            </w:r>
            <w:proofErr w:type="spellEnd"/>
            <w:r>
              <w:t xml:space="preserve"> </w:t>
            </w:r>
            <w:proofErr w:type="spellStart"/>
            <w:r>
              <w:t>apartinand</w:t>
            </w:r>
            <w:proofErr w:type="spellEnd"/>
            <w:r>
              <w:t xml:space="preserve"> </w:t>
            </w:r>
            <w:proofErr w:type="spellStart"/>
            <w:r>
              <w:t>metafizicii</w:t>
            </w:r>
            <w:proofErr w:type="spellEnd"/>
          </w:p>
          <w:p w:rsidR="002D4892" w:rsidRDefault="002D4892" w:rsidP="00A33A09">
            <w:pPr>
              <w:numPr>
                <w:ilvl w:val="0"/>
                <w:numId w:val="5"/>
              </w:numPr>
              <w:spacing w:after="0" w:line="360" w:lineRule="auto"/>
              <w:jc w:val="both"/>
            </w:pPr>
          </w:p>
        </w:tc>
      </w:tr>
      <w:tr w:rsidR="002D4892" w:rsidRPr="00307A66" w:rsidTr="00DF71EE">
        <w:trPr>
          <w:cantSplit/>
          <w:trHeight w:val="3817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D4892" w:rsidRPr="00307A66" w:rsidRDefault="002D4892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CF5FC3" w:rsidRDefault="00CF5FC3" w:rsidP="00CF5FC3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</w:pPr>
            <w:proofErr w:type="spellStart"/>
            <w:r>
              <w:t>Conştientizarea</w:t>
            </w:r>
            <w:proofErr w:type="spellEnd"/>
            <w:r>
              <w:t xml:space="preserve"> </w:t>
            </w:r>
            <w:proofErr w:type="spellStart"/>
            <w:r>
              <w:t>nevoii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</w:t>
            </w:r>
            <w:proofErr w:type="spellStart"/>
            <w:r>
              <w:t>continuă</w:t>
            </w:r>
            <w:proofErr w:type="spellEnd"/>
            <w:r>
              <w:t xml:space="preserve">; </w:t>
            </w: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eficientă</w:t>
            </w:r>
            <w:proofErr w:type="spellEnd"/>
            <w:r>
              <w:t xml:space="preserve"> a </w:t>
            </w:r>
            <w:proofErr w:type="spellStart"/>
            <w:r>
              <w:t>resurselor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 </w:t>
            </w:r>
            <w:proofErr w:type="spellStart"/>
            <w:r>
              <w:t>învăţare</w:t>
            </w:r>
            <w:proofErr w:type="spellEnd"/>
            <w:r>
              <w:t xml:space="preserve">,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dezvoltarea</w:t>
            </w:r>
            <w:proofErr w:type="spellEnd"/>
            <w:r>
              <w:t xml:space="preserve"> </w:t>
            </w:r>
            <w:proofErr w:type="spellStart"/>
            <w:r>
              <w:t>personală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</w:p>
          <w:p w:rsidR="008B6AF1" w:rsidRDefault="008B6AF1" w:rsidP="008B6AF1">
            <w:pPr>
              <w:numPr>
                <w:ilvl w:val="0"/>
                <w:numId w:val="5"/>
              </w:numPr>
              <w:spacing w:after="0" w:line="360" w:lineRule="auto"/>
              <w:jc w:val="both"/>
            </w:pPr>
            <w:proofErr w:type="spellStart"/>
            <w:r>
              <w:t>Preocuparea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antrenarea</w:t>
            </w:r>
            <w:proofErr w:type="spellEnd"/>
            <w:r>
              <w:t xml:space="preserve"> </w:t>
            </w:r>
            <w:proofErr w:type="spellStart"/>
            <w:r>
              <w:t>constanta</w:t>
            </w:r>
            <w:proofErr w:type="spellEnd"/>
            <w:r>
              <w:t xml:space="preserve">  a </w:t>
            </w:r>
            <w:proofErr w:type="spellStart"/>
            <w:r>
              <w:t>abilităţilor</w:t>
            </w:r>
            <w:proofErr w:type="spellEnd"/>
            <w:r>
              <w:t xml:space="preserve"> de </w:t>
            </w:r>
            <w:proofErr w:type="spellStart"/>
            <w:r>
              <w:t>gândire</w:t>
            </w:r>
            <w:proofErr w:type="spellEnd"/>
            <w:r>
              <w:t xml:space="preserve"> </w:t>
            </w:r>
            <w:proofErr w:type="spellStart"/>
            <w:r>
              <w:t>critică</w:t>
            </w:r>
            <w:proofErr w:type="spellEnd"/>
          </w:p>
          <w:p w:rsidR="008B6AF1" w:rsidRDefault="008B6AF1" w:rsidP="008B6AF1">
            <w:pPr>
              <w:numPr>
                <w:ilvl w:val="0"/>
                <w:numId w:val="5"/>
              </w:numPr>
              <w:spacing w:after="0" w:line="360" w:lineRule="auto"/>
              <w:jc w:val="both"/>
            </w:pPr>
            <w:proofErr w:type="spellStart"/>
            <w:r>
              <w:t>Implicarea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activităţi</w:t>
            </w:r>
            <w:proofErr w:type="spellEnd"/>
            <w:r>
              <w:t xml:space="preserve"> </w:t>
            </w:r>
            <w:proofErr w:type="spellStart"/>
            <w:r>
              <w:t>ştiinţifice</w:t>
            </w:r>
            <w:proofErr w:type="spellEnd"/>
            <w:r>
              <w:t xml:space="preserve">, cum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fi</w:t>
            </w:r>
            <w:proofErr w:type="spellEnd"/>
            <w:r>
              <w:t xml:space="preserve"> </w:t>
            </w:r>
            <w:proofErr w:type="spellStart"/>
            <w:r>
              <w:t>elaborarea</w:t>
            </w:r>
            <w:proofErr w:type="spellEnd"/>
            <w:r>
              <w:t xml:space="preserve">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articole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studii</w:t>
            </w:r>
            <w:proofErr w:type="spellEnd"/>
            <w:r>
              <w:t xml:space="preserve"> de </w:t>
            </w:r>
            <w:proofErr w:type="spellStart"/>
            <w:r>
              <w:t>specialitate</w:t>
            </w:r>
            <w:proofErr w:type="spellEnd"/>
          </w:p>
          <w:p w:rsidR="002D4892" w:rsidRPr="008B6AF1" w:rsidRDefault="008B6AF1" w:rsidP="008B6AF1">
            <w:pPr>
              <w:pStyle w:val="ListParagraph"/>
              <w:numPr>
                <w:ilvl w:val="0"/>
                <w:numId w:val="6"/>
              </w:numPr>
              <w:jc w:val="both"/>
              <w:rPr>
                <w:b/>
              </w:rPr>
            </w:pPr>
            <w:proofErr w:type="spellStart"/>
            <w:r>
              <w:t>Atitudinea</w:t>
            </w:r>
            <w:proofErr w:type="spellEnd"/>
            <w:r>
              <w:t xml:space="preserve"> </w:t>
            </w:r>
            <w:proofErr w:type="spellStart"/>
            <w:r>
              <w:t>responsabila</w:t>
            </w:r>
            <w:proofErr w:type="spellEnd"/>
            <w:r>
              <w:t xml:space="preserve"> </w:t>
            </w:r>
            <w:proofErr w:type="spellStart"/>
            <w:r>
              <w:t>fata</w:t>
            </w:r>
            <w:proofErr w:type="spellEnd"/>
            <w:r>
              <w:t xml:space="preserve"> de </w:t>
            </w:r>
            <w:proofErr w:type="spellStart"/>
            <w:r>
              <w:t>probleme</w:t>
            </w:r>
            <w:proofErr w:type="spellEnd"/>
            <w:r>
              <w:t xml:space="preserve"> general </w:t>
            </w:r>
            <w:proofErr w:type="spellStart"/>
            <w:r>
              <w:t>umane</w:t>
            </w:r>
            <w:proofErr w:type="spellEnd"/>
            <w:r>
              <w:t xml:space="preserve">, </w:t>
            </w:r>
            <w:proofErr w:type="spellStart"/>
            <w:r>
              <w:t>cultivata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asumarea</w:t>
            </w:r>
            <w:proofErr w:type="spellEnd"/>
            <w:r>
              <w:t xml:space="preserve">  </w:t>
            </w:r>
            <w:proofErr w:type="spellStart"/>
            <w:r>
              <w:t>corespunzatoare</w:t>
            </w:r>
            <w:proofErr w:type="spellEnd"/>
            <w:r>
              <w:t xml:space="preserve"> a </w:t>
            </w:r>
            <w:proofErr w:type="spellStart"/>
            <w:r>
              <w:t>valorilor</w:t>
            </w:r>
            <w:proofErr w:type="spellEnd"/>
            <w:r>
              <w:t xml:space="preserve"> „re-</w:t>
            </w:r>
            <w:proofErr w:type="spellStart"/>
            <w:r>
              <w:t>construite</w:t>
            </w:r>
            <w:proofErr w:type="spellEnd"/>
            <w:r>
              <w:t xml:space="preserve">”   </w:t>
            </w:r>
            <w:proofErr w:type="spellStart"/>
            <w:r>
              <w:t>si</w:t>
            </w:r>
            <w:proofErr w:type="spellEnd"/>
            <w:r>
              <w:t xml:space="preserve"> 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filosofia</w:t>
            </w:r>
            <w:proofErr w:type="spellEnd"/>
            <w:r>
              <w:t xml:space="preserve"> </w:t>
            </w:r>
            <w:proofErr w:type="spellStart"/>
            <w:r>
              <w:t>clasica</w:t>
            </w:r>
            <w:proofErr w:type="spellEnd"/>
          </w:p>
          <w:p w:rsidR="008B6AF1" w:rsidRPr="008B6AF1" w:rsidRDefault="008B6AF1" w:rsidP="008B6AF1">
            <w:pPr>
              <w:jc w:val="both"/>
              <w:rPr>
                <w:b/>
              </w:rPr>
            </w:pP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3403"/>
        <w:gridCol w:w="6804"/>
      </w:tblGrid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CF5FC3" w:rsidRDefault="00CF5FC3" w:rsidP="00CF5FC3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i/>
              </w:rPr>
            </w:pP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principalelor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si</w:t>
            </w:r>
            <w:proofErr w:type="spellEnd"/>
            <w:r>
              <w:t xml:space="preserve">  </w:t>
            </w:r>
            <w:proofErr w:type="spellStart"/>
            <w:r>
              <w:t>probleme</w:t>
            </w:r>
            <w:proofErr w:type="spellEnd"/>
            <w:proofErr w:type="gramEnd"/>
            <w:r>
              <w:t xml:space="preserve"> ale </w:t>
            </w:r>
            <w:proofErr w:type="spellStart"/>
            <w:r>
              <w:t>metafizicii</w:t>
            </w:r>
            <w:proofErr w:type="spellEnd"/>
            <w:r>
              <w:t>.</w:t>
            </w:r>
          </w:p>
          <w:p w:rsidR="009F19C7" w:rsidRPr="00307A66" w:rsidRDefault="009F19C7" w:rsidP="008B6AF1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8B6AF1" w:rsidRDefault="008B6AF1" w:rsidP="008B6AF1">
            <w:pPr>
              <w:numPr>
                <w:ilvl w:val="0"/>
                <w:numId w:val="5"/>
              </w:numPr>
              <w:spacing w:after="0" w:line="360" w:lineRule="auto"/>
              <w:jc w:val="both"/>
            </w:pPr>
            <w:proofErr w:type="spellStart"/>
            <w:r>
              <w:t>Deprinderi</w:t>
            </w:r>
            <w:proofErr w:type="spellEnd"/>
            <w:r>
              <w:t xml:space="preserve"> de </w:t>
            </w:r>
            <w:proofErr w:type="spellStart"/>
            <w:r>
              <w:t>utilizare</w:t>
            </w:r>
            <w:proofErr w:type="spellEnd"/>
            <w:r>
              <w:t xml:space="preserve"> </w:t>
            </w:r>
            <w:proofErr w:type="spellStart"/>
            <w:r>
              <w:t>corectă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instrumentelor</w:t>
            </w:r>
            <w:proofErr w:type="spellEnd"/>
            <w:r>
              <w:t xml:space="preserve"> </w:t>
            </w:r>
            <w:proofErr w:type="spellStart"/>
            <w:r>
              <w:t>gândirii</w:t>
            </w:r>
            <w:proofErr w:type="spellEnd"/>
            <w:r>
              <w:t xml:space="preserve"> </w:t>
            </w:r>
            <w:proofErr w:type="spellStart"/>
            <w:r>
              <w:t>filosofico-metafizice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viaţa</w:t>
            </w:r>
            <w:proofErr w:type="spellEnd"/>
            <w:r>
              <w:t xml:space="preserve"> de </w:t>
            </w:r>
            <w:proofErr w:type="spellStart"/>
            <w:r>
              <w:t>zi</w:t>
            </w:r>
            <w:proofErr w:type="spellEnd"/>
            <w:r>
              <w:t xml:space="preserve"> cu </w:t>
            </w:r>
            <w:proofErr w:type="spellStart"/>
            <w:r>
              <w:t>zi</w:t>
            </w:r>
            <w:proofErr w:type="spellEnd"/>
            <w:r>
              <w:t xml:space="preserve">: </w:t>
            </w:r>
            <w:proofErr w:type="spellStart"/>
            <w:r>
              <w:t>puterea</w:t>
            </w:r>
            <w:proofErr w:type="spellEnd"/>
            <w:r>
              <w:t xml:space="preserve"> </w:t>
            </w:r>
            <w:proofErr w:type="spellStart"/>
            <w:r>
              <w:t>deargumentare</w:t>
            </w:r>
            <w:proofErr w:type="spellEnd"/>
            <w:r>
              <w:t xml:space="preserve">, </w:t>
            </w:r>
            <w:proofErr w:type="spellStart"/>
            <w:r>
              <w:t>susţinerea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punct</w:t>
            </w:r>
            <w:proofErr w:type="spellEnd"/>
            <w:r>
              <w:t xml:space="preserve"> de </w:t>
            </w:r>
            <w:proofErr w:type="spellStart"/>
            <w:r>
              <w:t>vedere</w:t>
            </w:r>
            <w:proofErr w:type="spellEnd"/>
            <w:r>
              <w:t xml:space="preserve"> etc.</w:t>
            </w:r>
          </w:p>
          <w:p w:rsidR="009F19C7" w:rsidRPr="008B6AF1" w:rsidRDefault="008B6AF1" w:rsidP="008B6AF1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>
              <w:t>Alegerea</w:t>
            </w:r>
            <w:proofErr w:type="spellEnd"/>
            <w:r>
              <w:t xml:space="preserve"> </w:t>
            </w:r>
            <w:proofErr w:type="spellStart"/>
            <w:r>
              <w:t>metodelor</w:t>
            </w:r>
            <w:proofErr w:type="spellEnd"/>
            <w:r>
              <w:t xml:space="preserve"> </w:t>
            </w:r>
            <w:proofErr w:type="spellStart"/>
            <w:r>
              <w:t>optime</w:t>
            </w:r>
            <w:proofErr w:type="spellEnd"/>
            <w:r>
              <w:t xml:space="preserve"> de </w:t>
            </w:r>
            <w:proofErr w:type="spellStart"/>
            <w:r>
              <w:t>construcţie</w:t>
            </w:r>
            <w:proofErr w:type="spellEnd"/>
            <w:r>
              <w:t xml:space="preserve"> a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demers</w:t>
            </w:r>
            <w:proofErr w:type="spellEnd"/>
            <w:r>
              <w:t xml:space="preserve"> </w:t>
            </w:r>
            <w:proofErr w:type="spellStart"/>
            <w:r>
              <w:t>interpretativ</w:t>
            </w:r>
            <w:proofErr w:type="spellEnd"/>
            <w:r>
              <w:t xml:space="preserve"> la diverse </w:t>
            </w:r>
            <w:proofErr w:type="spellStart"/>
            <w:r>
              <w:t>teme</w:t>
            </w:r>
            <w:proofErr w:type="spellEnd"/>
            <w:r>
              <w:t xml:space="preserve"> </w:t>
            </w:r>
            <w:proofErr w:type="spellStart"/>
            <w:r>
              <w:t>filosofice</w:t>
            </w:r>
            <w:proofErr w:type="spellEnd"/>
          </w:p>
          <w:p w:rsidR="008B6AF1" w:rsidRDefault="008B6AF1" w:rsidP="008B6AF1">
            <w:pPr>
              <w:numPr>
                <w:ilvl w:val="0"/>
                <w:numId w:val="5"/>
              </w:numPr>
              <w:spacing w:after="0" w:line="360" w:lineRule="auto"/>
              <w:jc w:val="both"/>
            </w:pPr>
            <w:proofErr w:type="spellStart"/>
            <w:r>
              <w:rPr>
                <w:lang w:val="es-ES"/>
              </w:rPr>
              <w:t>Abilităţi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raţionare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citire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şi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scriere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critică</w:t>
            </w:r>
            <w:proofErr w:type="spellEnd"/>
            <w:r>
              <w:t xml:space="preserve">  a </w:t>
            </w:r>
            <w:proofErr w:type="spellStart"/>
            <w:r>
              <w:t>unor</w:t>
            </w:r>
            <w:proofErr w:type="spellEnd"/>
            <w:r>
              <w:t xml:space="preserve"> </w:t>
            </w:r>
            <w:proofErr w:type="spellStart"/>
            <w:r>
              <w:t>eseuri</w:t>
            </w:r>
            <w:proofErr w:type="spellEnd"/>
            <w:r>
              <w:t xml:space="preserve"> cu </w:t>
            </w:r>
            <w:proofErr w:type="spellStart"/>
            <w:r>
              <w:t>conţinut</w:t>
            </w:r>
            <w:proofErr w:type="spellEnd"/>
            <w:r>
              <w:t xml:space="preserve"> </w:t>
            </w:r>
            <w:proofErr w:type="spellStart"/>
            <w:r>
              <w:t>filosofic</w:t>
            </w:r>
            <w:proofErr w:type="spellEnd"/>
          </w:p>
          <w:p w:rsidR="008B6AF1" w:rsidRPr="00307A66" w:rsidRDefault="008B6AF1" w:rsidP="008B6AF1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>
              <w:t>Explicarea</w:t>
            </w:r>
            <w:proofErr w:type="spellEnd"/>
            <w:r>
              <w:t xml:space="preserve"> </w:t>
            </w:r>
            <w:proofErr w:type="spellStart"/>
            <w:r>
              <w:t>efectelor</w:t>
            </w:r>
            <w:proofErr w:type="spellEnd"/>
            <w:r>
              <w:t xml:space="preserve"> </w:t>
            </w:r>
            <w:proofErr w:type="spellStart"/>
            <w:r>
              <w:t>survenite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critica</w:t>
            </w:r>
            <w:proofErr w:type="spellEnd"/>
            <w:r>
              <w:t xml:space="preserve"> </w:t>
            </w:r>
            <w:proofErr w:type="spellStart"/>
            <w:r>
              <w:t>metafizicii</w:t>
            </w:r>
            <w:proofErr w:type="spellEnd"/>
            <w:r>
              <w:t xml:space="preserve"> </w:t>
            </w:r>
            <w:proofErr w:type="spellStart"/>
            <w:r>
              <w:t>traditionale</w:t>
            </w:r>
            <w:proofErr w:type="spellEnd"/>
            <w:r>
              <w:t xml:space="preserve"> in </w:t>
            </w:r>
            <w:proofErr w:type="spellStart"/>
            <w:r>
              <w:t>evolutia</w:t>
            </w:r>
            <w:proofErr w:type="spellEnd"/>
            <w:r>
              <w:t xml:space="preserve"> </w:t>
            </w:r>
            <w:proofErr w:type="spellStart"/>
            <w:r>
              <w:t>gandirii</w:t>
            </w:r>
            <w:proofErr w:type="spellEnd"/>
            <w:r>
              <w:t xml:space="preserve"> </w:t>
            </w:r>
            <w:proofErr w:type="spellStart"/>
            <w:r>
              <w:t>filosofice</w:t>
            </w:r>
            <w:proofErr w:type="spellEnd"/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1192" w:type="dxa"/>
        <w:tblInd w:w="-34" w:type="dxa"/>
        <w:tblLook w:val="04A0"/>
      </w:tblPr>
      <w:tblGrid>
        <w:gridCol w:w="3970"/>
        <w:gridCol w:w="2688"/>
        <w:gridCol w:w="3549"/>
        <w:gridCol w:w="985"/>
      </w:tblGrid>
      <w:tr w:rsidR="009F19C7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A61FB7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A61FB7" w:rsidRDefault="00FE21FC" w:rsidP="00EE33CA">
            <w:pPr>
              <w:pStyle w:val="textnormal"/>
              <w:widowControl/>
              <w:ind w:firstLine="0"/>
            </w:pPr>
            <w:r>
              <w:t>Obiectul metafizicii</w:t>
            </w:r>
          </w:p>
        </w:tc>
        <w:tc>
          <w:tcPr>
            <w:tcW w:w="2688" w:type="dxa"/>
            <w:vAlign w:val="center"/>
          </w:tcPr>
          <w:p w:rsidR="00CA3C52" w:rsidRDefault="00CA3C52" w:rsidP="00CA3C5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Metoda expozitivă: Prelegere</w:t>
            </w:r>
          </w:p>
          <w:p w:rsidR="00CA3C52" w:rsidRDefault="00CA3C52" w:rsidP="00CA3C5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  <w:p w:rsidR="00CA3C52" w:rsidRDefault="00CA3C52" w:rsidP="00CA3C5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Studiul de caz</w:t>
            </w:r>
          </w:p>
          <w:p w:rsidR="00A61FB7" w:rsidRDefault="00CA3C52" w:rsidP="00CA3C52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Analiza de text</w:t>
            </w:r>
          </w:p>
        </w:tc>
        <w:tc>
          <w:tcPr>
            <w:tcW w:w="3549" w:type="dxa"/>
          </w:tcPr>
          <w:p w:rsidR="00A61FB7" w:rsidRPr="00307A66" w:rsidRDefault="00EE33C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2 ore</w:t>
            </w:r>
          </w:p>
        </w:tc>
      </w:tr>
      <w:tr w:rsidR="00EE33CA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EE33CA" w:rsidRDefault="00EE33CA" w:rsidP="00EE33CA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Tipuri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metafizică</w:t>
            </w:r>
            <w:proofErr w:type="spellEnd"/>
          </w:p>
        </w:tc>
        <w:tc>
          <w:tcPr>
            <w:tcW w:w="2688" w:type="dxa"/>
            <w:vMerge w:val="restart"/>
            <w:vAlign w:val="center"/>
          </w:tcPr>
          <w:p w:rsidR="00EE33CA" w:rsidRDefault="00EE33CA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Metoda expozitivă: Prelegere</w:t>
            </w:r>
          </w:p>
          <w:p w:rsidR="00EE33CA" w:rsidRDefault="00EE33CA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  <w:p w:rsidR="00EE33CA" w:rsidRDefault="00EE33CA" w:rsidP="007D7F68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</w:p>
        </w:tc>
        <w:tc>
          <w:tcPr>
            <w:tcW w:w="3549" w:type="dxa"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EE33CA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EE33CA" w:rsidRDefault="00EE33CA" w:rsidP="00EE33CA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Structura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categorială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metafizicii</w:t>
            </w:r>
            <w:proofErr w:type="spellEnd"/>
          </w:p>
        </w:tc>
        <w:tc>
          <w:tcPr>
            <w:tcW w:w="2688" w:type="dxa"/>
            <w:vMerge/>
            <w:vAlign w:val="center"/>
          </w:tcPr>
          <w:p w:rsidR="00EE33CA" w:rsidRDefault="00EE33CA" w:rsidP="007D7F68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</w:p>
        </w:tc>
        <w:tc>
          <w:tcPr>
            <w:tcW w:w="3549" w:type="dxa"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EE33CA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EE33CA" w:rsidRDefault="00EE33CA" w:rsidP="00EE33CA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Întrebarea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fundamentală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metafizicii</w:t>
            </w:r>
            <w:proofErr w:type="spellEnd"/>
            <w:r>
              <w:rPr>
                <w:sz w:val="24"/>
              </w:rPr>
              <w:t xml:space="preserve">: De </w:t>
            </w:r>
            <w:proofErr w:type="spellStart"/>
            <w:r>
              <w:rPr>
                <w:sz w:val="24"/>
              </w:rPr>
              <w:t>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există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ceva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degrabă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decât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nimic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688" w:type="dxa"/>
            <w:vMerge/>
            <w:vAlign w:val="center"/>
          </w:tcPr>
          <w:p w:rsidR="00EE33CA" w:rsidRDefault="00EE33CA" w:rsidP="007D7F68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</w:p>
        </w:tc>
        <w:tc>
          <w:tcPr>
            <w:tcW w:w="3549" w:type="dxa"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A61FB7" w:rsidRPr="00307A66" w:rsidTr="00A61FB7">
        <w:tc>
          <w:tcPr>
            <w:tcW w:w="10207" w:type="dxa"/>
            <w:gridSpan w:val="3"/>
            <w:shd w:val="clear" w:color="auto" w:fill="C4BC96" w:themeFill="background2" w:themeFillShade="BF"/>
          </w:tcPr>
          <w:p w:rsidR="00EE33CA" w:rsidRDefault="00A61FB7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</w:rPr>
              <w:t>Te</w:t>
            </w:r>
            <w:r w:rsidR="00FE21FC">
              <w:rPr>
                <w:sz w:val="24"/>
              </w:rPr>
              <w:t>me</w:t>
            </w:r>
            <w:proofErr w:type="spellEnd"/>
            <w:r w:rsidR="00FE21FC">
              <w:rPr>
                <w:sz w:val="24"/>
              </w:rPr>
              <w:t xml:space="preserve"> </w:t>
            </w:r>
            <w:proofErr w:type="spellStart"/>
            <w:r w:rsidR="00FE21FC">
              <w:rPr>
                <w:sz w:val="24"/>
              </w:rPr>
              <w:t>şi</w:t>
            </w:r>
            <w:proofErr w:type="spellEnd"/>
            <w:r w:rsidR="00FE21FC">
              <w:rPr>
                <w:sz w:val="24"/>
              </w:rPr>
              <w:t xml:space="preserve"> </w:t>
            </w:r>
            <w:proofErr w:type="spellStart"/>
            <w:r w:rsidR="00FE21FC">
              <w:rPr>
                <w:sz w:val="24"/>
              </w:rPr>
              <w:t>probleme</w:t>
            </w:r>
            <w:proofErr w:type="spellEnd"/>
            <w:r w:rsidR="00FE21FC">
              <w:rPr>
                <w:sz w:val="24"/>
              </w:rPr>
              <w:t xml:space="preserve"> ale </w:t>
            </w:r>
            <w:proofErr w:type="spellStart"/>
            <w:r w:rsidR="00FE21FC">
              <w:rPr>
                <w:sz w:val="24"/>
              </w:rPr>
              <w:t>metafizicii</w:t>
            </w:r>
            <w:proofErr w:type="spellEnd"/>
            <w:r w:rsidR="00EE33CA">
              <w:rPr>
                <w:sz w:val="24"/>
              </w:rPr>
              <w:t xml:space="preserve">                </w:t>
            </w:r>
            <w:r w:rsidR="00EE33CA">
              <w:rPr>
                <w:rFonts w:ascii="Times New Roman" w:hAnsi="Times New Roman"/>
                <w:sz w:val="24"/>
                <w:szCs w:val="24"/>
                <w:lang w:val="ro-RO"/>
              </w:rPr>
              <w:t>Metoda expozitivă: Prelegere</w:t>
            </w:r>
          </w:p>
          <w:p w:rsidR="00A61FB7" w:rsidRPr="00EE33CA" w:rsidRDefault="00EE33CA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</w:tc>
        <w:tc>
          <w:tcPr>
            <w:tcW w:w="985" w:type="dxa"/>
            <w:vAlign w:val="center"/>
          </w:tcPr>
          <w:p w:rsidR="00A61FB7" w:rsidRDefault="00A61FB7" w:rsidP="007D7F68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 ore</w:t>
            </w:r>
          </w:p>
        </w:tc>
      </w:tr>
      <w:tr w:rsidR="00A61FB7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A61FB7" w:rsidRDefault="00A61FB7" w:rsidP="00EE33CA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Metafi</w:t>
            </w:r>
            <w:r w:rsidR="00FE21FC">
              <w:rPr>
                <w:sz w:val="24"/>
              </w:rPr>
              <w:t>zică</w:t>
            </w:r>
            <w:proofErr w:type="spellEnd"/>
            <w:r w:rsidR="00FE21FC">
              <w:rPr>
                <w:sz w:val="24"/>
              </w:rPr>
              <w:t xml:space="preserve"> </w:t>
            </w:r>
            <w:proofErr w:type="spellStart"/>
            <w:r w:rsidR="00FE21FC">
              <w:rPr>
                <w:sz w:val="24"/>
              </w:rPr>
              <w:t>şi</w:t>
            </w:r>
            <w:proofErr w:type="spellEnd"/>
            <w:r w:rsidR="00FE21FC">
              <w:rPr>
                <w:sz w:val="24"/>
              </w:rPr>
              <w:t xml:space="preserve"> </w:t>
            </w:r>
            <w:proofErr w:type="spellStart"/>
            <w:r w:rsidR="00FE21FC">
              <w:rPr>
                <w:sz w:val="24"/>
              </w:rPr>
              <w:t>experienţă</w:t>
            </w:r>
            <w:proofErr w:type="spellEnd"/>
            <w:r w:rsidR="00FE21FC">
              <w:rPr>
                <w:sz w:val="24"/>
              </w:rPr>
              <w:t xml:space="preserve"> </w:t>
            </w:r>
            <w:proofErr w:type="spellStart"/>
            <w:r w:rsidR="00FE21FC">
              <w:rPr>
                <w:sz w:val="24"/>
              </w:rPr>
              <w:t>religioasă</w:t>
            </w:r>
            <w:proofErr w:type="spellEnd"/>
          </w:p>
        </w:tc>
        <w:tc>
          <w:tcPr>
            <w:tcW w:w="2688" w:type="dxa"/>
            <w:vAlign w:val="center"/>
          </w:tcPr>
          <w:p w:rsidR="00EE33CA" w:rsidRDefault="00EE33CA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Metoda expozitivă: Prelegere</w:t>
            </w:r>
          </w:p>
          <w:p w:rsidR="00A61FB7" w:rsidRPr="00EE33CA" w:rsidRDefault="00EE33CA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</w:tc>
        <w:tc>
          <w:tcPr>
            <w:tcW w:w="3549" w:type="dxa"/>
          </w:tcPr>
          <w:p w:rsidR="00A61FB7" w:rsidRPr="00307A66" w:rsidRDefault="00EE33CA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  <w:tr w:rsidR="00A61FB7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A61FB7" w:rsidRDefault="00A61FB7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Cri</w:t>
            </w:r>
            <w:r w:rsidR="00FE21FC">
              <w:rPr>
                <w:sz w:val="24"/>
              </w:rPr>
              <w:t>tica</w:t>
            </w:r>
            <w:proofErr w:type="spellEnd"/>
            <w:r w:rsidR="00FE21FC">
              <w:rPr>
                <w:sz w:val="24"/>
              </w:rPr>
              <w:t xml:space="preserve"> </w:t>
            </w:r>
            <w:proofErr w:type="spellStart"/>
            <w:r w:rsidR="00FE21FC">
              <w:rPr>
                <w:sz w:val="24"/>
              </w:rPr>
              <w:t>metafizicii</w:t>
            </w:r>
            <w:proofErr w:type="spellEnd"/>
            <w:r w:rsidR="00FE21FC">
              <w:rPr>
                <w:sz w:val="24"/>
              </w:rPr>
              <w:t xml:space="preserve"> </w:t>
            </w:r>
            <w:proofErr w:type="spellStart"/>
            <w:r w:rsidR="00FE21FC">
              <w:rPr>
                <w:sz w:val="24"/>
              </w:rPr>
              <w:t>tradiţionale</w:t>
            </w:r>
            <w:proofErr w:type="spellEnd"/>
            <w:r w:rsidR="00FE21FC">
              <w:rPr>
                <w:sz w:val="24"/>
              </w:rPr>
              <w:t>, 8</w:t>
            </w:r>
            <w:r>
              <w:rPr>
                <w:sz w:val="24"/>
              </w:rPr>
              <w:t xml:space="preserve"> ore</w:t>
            </w:r>
          </w:p>
          <w:p w:rsidR="00663BD5" w:rsidRDefault="00FE21FC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TOTAL ORE CURS: 28</w:t>
            </w:r>
            <w:r w:rsidR="00663BD5">
              <w:rPr>
                <w:sz w:val="24"/>
              </w:rPr>
              <w:t xml:space="preserve"> ore</w:t>
            </w:r>
          </w:p>
          <w:p w:rsidR="00C220BF" w:rsidRPr="00C220BF" w:rsidRDefault="00C220BF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b/>
                <w:sz w:val="24"/>
              </w:rPr>
            </w:pPr>
            <w:r w:rsidRPr="00C220BF">
              <w:rPr>
                <w:b/>
                <w:sz w:val="24"/>
              </w:rPr>
              <w:t>SEMINARII:</w:t>
            </w:r>
          </w:p>
        </w:tc>
        <w:tc>
          <w:tcPr>
            <w:tcW w:w="2688" w:type="dxa"/>
            <w:vAlign w:val="center"/>
          </w:tcPr>
          <w:p w:rsidR="00EE33CA" w:rsidRDefault="00EE33CA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Metoda expozitivă: Prelegere</w:t>
            </w:r>
          </w:p>
          <w:p w:rsidR="00EE33CA" w:rsidRDefault="00EE33CA" w:rsidP="00EE33C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  <w:p w:rsidR="00A61FB7" w:rsidRDefault="00A61FB7" w:rsidP="007D7F68">
            <w:pPr>
              <w:tabs>
                <w:tab w:val="left" w:pos="2225"/>
                <w:tab w:val="left" w:pos="5025"/>
                <w:tab w:val="left" w:pos="5515"/>
              </w:tabs>
              <w:jc w:val="center"/>
              <w:rPr>
                <w:sz w:val="24"/>
              </w:rPr>
            </w:pPr>
          </w:p>
        </w:tc>
        <w:tc>
          <w:tcPr>
            <w:tcW w:w="3549" w:type="dxa"/>
          </w:tcPr>
          <w:p w:rsidR="00A61FB7" w:rsidRPr="00307A66" w:rsidRDefault="00EE33C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</w:p>
        </w:tc>
      </w:tr>
      <w:tr w:rsidR="00EE33CA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EE33CA" w:rsidRDefault="00EE33CA" w:rsidP="007D7F68">
            <w:pPr>
              <w:pStyle w:val="textnormal"/>
              <w:widowControl/>
              <w:ind w:firstLine="0"/>
            </w:pPr>
            <w:r>
              <w:t>Metafizică – Ontologie - Teologie</w:t>
            </w:r>
          </w:p>
        </w:tc>
        <w:tc>
          <w:tcPr>
            <w:tcW w:w="2688" w:type="dxa"/>
            <w:vMerge w:val="restart"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Dezbatere, dialog, interpretare de text</w:t>
            </w:r>
          </w:p>
        </w:tc>
        <w:tc>
          <w:tcPr>
            <w:tcW w:w="3549" w:type="dxa"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 ore</w:t>
            </w:r>
          </w:p>
        </w:tc>
      </w:tr>
      <w:tr w:rsidR="00EE33CA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EE33CA" w:rsidRDefault="00EE33CA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Metafizica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platoniciană</w:t>
            </w:r>
            <w:proofErr w:type="spellEnd"/>
          </w:p>
        </w:tc>
        <w:tc>
          <w:tcPr>
            <w:tcW w:w="2688" w:type="dxa"/>
            <w:vMerge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  <w:tr w:rsidR="00EE33CA" w:rsidRPr="00307A66" w:rsidTr="00A61FB7">
        <w:trPr>
          <w:gridAfter w:val="1"/>
          <w:wAfter w:w="985" w:type="dxa"/>
        </w:trPr>
        <w:tc>
          <w:tcPr>
            <w:tcW w:w="3970" w:type="dxa"/>
            <w:shd w:val="clear" w:color="auto" w:fill="C4BC96" w:themeFill="background2" w:themeFillShade="BF"/>
          </w:tcPr>
          <w:p w:rsidR="00EE33CA" w:rsidRDefault="00EE33CA" w:rsidP="007D7F68">
            <w:pPr>
              <w:tabs>
                <w:tab w:val="left" w:pos="1389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Aristotel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Fiinţa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sensurile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ei</w:t>
            </w:r>
            <w:proofErr w:type="spellEnd"/>
          </w:p>
        </w:tc>
        <w:tc>
          <w:tcPr>
            <w:tcW w:w="2688" w:type="dxa"/>
            <w:vMerge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EE33CA" w:rsidRPr="00307A66" w:rsidRDefault="00EE33CA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  <w:tr w:rsidR="00C220BF" w:rsidRPr="00307A66" w:rsidTr="00A61FB7">
        <w:trPr>
          <w:gridAfter w:val="1"/>
          <w:wAfter w:w="985" w:type="dxa"/>
        </w:trPr>
        <w:tc>
          <w:tcPr>
            <w:tcW w:w="10207" w:type="dxa"/>
            <w:gridSpan w:val="3"/>
            <w:shd w:val="clear" w:color="auto" w:fill="C4BC96" w:themeFill="background2" w:themeFillShade="BF"/>
          </w:tcPr>
          <w:p w:rsidR="00C220BF" w:rsidRDefault="00C220BF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I.Kant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Metafizică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fizică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pură</w:t>
            </w:r>
            <w:proofErr w:type="spellEnd"/>
            <w:r w:rsidR="00EE33CA">
              <w:rPr>
                <w:sz w:val="24"/>
              </w:rPr>
              <w:t xml:space="preserve">                                                                     2</w:t>
            </w:r>
          </w:p>
        </w:tc>
      </w:tr>
      <w:tr w:rsidR="00C220BF" w:rsidRPr="00307A66" w:rsidTr="00A61FB7">
        <w:trPr>
          <w:gridAfter w:val="1"/>
          <w:wAfter w:w="985" w:type="dxa"/>
        </w:trPr>
        <w:tc>
          <w:tcPr>
            <w:tcW w:w="10207" w:type="dxa"/>
            <w:gridSpan w:val="3"/>
            <w:shd w:val="clear" w:color="auto" w:fill="C4BC96" w:themeFill="background2" w:themeFillShade="BF"/>
          </w:tcPr>
          <w:p w:rsidR="00C220BF" w:rsidRDefault="00C220BF" w:rsidP="007D7F68">
            <w:pPr>
              <w:tabs>
                <w:tab w:val="left" w:pos="1530"/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E.Levinas</w:t>
            </w:r>
            <w:proofErr w:type="spellEnd"/>
            <w:r>
              <w:rPr>
                <w:sz w:val="24"/>
              </w:rPr>
              <w:t>: “</w:t>
            </w:r>
            <w:proofErr w:type="spellStart"/>
            <w:r>
              <w:rPr>
                <w:sz w:val="24"/>
              </w:rPr>
              <w:t>Meatafizica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Chipului</w:t>
            </w:r>
            <w:proofErr w:type="spellEnd"/>
            <w:r>
              <w:rPr>
                <w:sz w:val="24"/>
              </w:rPr>
              <w:t xml:space="preserve">” </w:t>
            </w:r>
            <w:proofErr w:type="spellStart"/>
            <w:r>
              <w:rPr>
                <w:sz w:val="24"/>
              </w:rPr>
              <w:t>înţeleasă</w:t>
            </w:r>
            <w:proofErr w:type="spellEnd"/>
            <w:r>
              <w:rPr>
                <w:sz w:val="24"/>
              </w:rPr>
              <w:t xml:space="preserve"> ca </w:t>
            </w:r>
            <w:proofErr w:type="spellStart"/>
            <w:r>
              <w:rPr>
                <w:sz w:val="24"/>
              </w:rPr>
              <w:t>etică</w:t>
            </w:r>
            <w:proofErr w:type="spellEnd"/>
            <w:r w:rsidR="00EE33CA">
              <w:rPr>
                <w:sz w:val="24"/>
              </w:rPr>
              <w:t xml:space="preserve">                                 2</w:t>
            </w:r>
          </w:p>
        </w:tc>
      </w:tr>
      <w:tr w:rsidR="00C220BF" w:rsidRPr="00307A66" w:rsidTr="00A61FB7">
        <w:trPr>
          <w:gridAfter w:val="1"/>
          <w:wAfter w:w="985" w:type="dxa"/>
        </w:trPr>
        <w:tc>
          <w:tcPr>
            <w:tcW w:w="10207" w:type="dxa"/>
            <w:gridSpan w:val="3"/>
            <w:shd w:val="clear" w:color="auto" w:fill="C4BC96" w:themeFill="background2" w:themeFillShade="BF"/>
          </w:tcPr>
          <w:p w:rsidR="00C220BF" w:rsidRDefault="00C220BF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Principiul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individuaţiei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metafizică</w:t>
            </w:r>
            <w:proofErr w:type="spellEnd"/>
            <w:r w:rsidR="00EE33CA">
              <w:rPr>
                <w:sz w:val="24"/>
              </w:rPr>
              <w:t xml:space="preserve">                                                             2</w:t>
            </w:r>
          </w:p>
        </w:tc>
      </w:tr>
      <w:tr w:rsidR="00C220BF" w:rsidRPr="00307A66" w:rsidTr="00A61FB7">
        <w:trPr>
          <w:gridAfter w:val="1"/>
          <w:wAfter w:w="985" w:type="dxa"/>
        </w:trPr>
        <w:tc>
          <w:tcPr>
            <w:tcW w:w="10207" w:type="dxa"/>
            <w:gridSpan w:val="3"/>
            <w:shd w:val="clear" w:color="auto" w:fill="C4BC96" w:themeFill="background2" w:themeFillShade="BF"/>
          </w:tcPr>
          <w:p w:rsidR="00C220BF" w:rsidRDefault="00C220BF" w:rsidP="007D7F68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Critica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heideggeriană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metafizicii</w:t>
            </w:r>
            <w:proofErr w:type="spellEnd"/>
            <w:r w:rsidR="00EE33CA">
              <w:rPr>
                <w:sz w:val="24"/>
              </w:rPr>
              <w:t xml:space="preserve">                                                                2</w:t>
            </w:r>
          </w:p>
        </w:tc>
      </w:tr>
    </w:tbl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Default="00C220BF" w:rsidP="009F19C7">
      <w:pPr>
        <w:pStyle w:val="ListParagraph"/>
        <w:rPr>
          <w:rFonts w:ascii="Times New Roman" w:hAnsi="Times New Roman"/>
          <w:b/>
          <w:lang w:val="ro-RO"/>
        </w:rPr>
      </w:pPr>
      <w:r w:rsidRPr="00C220BF">
        <w:rPr>
          <w:rFonts w:ascii="Times New Roman" w:hAnsi="Times New Roman"/>
          <w:b/>
          <w:lang w:val="ro-RO"/>
        </w:rPr>
        <w:t>Bibliografie: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proofErr w:type="spellStart"/>
      <w:r>
        <w:rPr>
          <w:sz w:val="24"/>
        </w:rPr>
        <w:t>Aristotel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Metafizica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IRI,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, 1996.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Descartes, R.., </w:t>
      </w:r>
      <w:proofErr w:type="spellStart"/>
      <w:r>
        <w:rPr>
          <w:i/>
          <w:sz w:val="24"/>
        </w:rPr>
        <w:t>Meditationes</w:t>
      </w:r>
      <w:proofErr w:type="spellEnd"/>
      <w:r>
        <w:rPr>
          <w:i/>
          <w:sz w:val="24"/>
        </w:rPr>
        <w:t xml:space="preserve"> de prima </w:t>
      </w:r>
      <w:proofErr w:type="spellStart"/>
      <w:r>
        <w:rPr>
          <w:i/>
          <w:sz w:val="24"/>
        </w:rPr>
        <w:t>philosophia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Humanitas</w:t>
      </w:r>
      <w:proofErr w:type="spellEnd"/>
      <w:r>
        <w:rPr>
          <w:sz w:val="24"/>
        </w:rPr>
        <w:t>, 1993.</w:t>
      </w:r>
    </w:p>
    <w:p w:rsidR="007A771D" w:rsidRDefault="007A771D" w:rsidP="007A771D">
      <w:pPr>
        <w:tabs>
          <w:tab w:val="left" w:pos="2225"/>
          <w:tab w:val="left" w:pos="5025"/>
          <w:tab w:val="left" w:pos="5515"/>
        </w:tabs>
        <w:spacing w:after="0" w:line="240" w:lineRule="auto"/>
        <w:ind w:left="2880"/>
        <w:jc w:val="both"/>
        <w:rPr>
          <w:sz w:val="24"/>
        </w:rPr>
      </w:pP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Heidegger, M., </w:t>
      </w:r>
      <w:proofErr w:type="spellStart"/>
      <w:r>
        <w:rPr>
          <w:i/>
          <w:sz w:val="24"/>
        </w:rPr>
        <w:t>Introducere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în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metafizică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Humanitas</w:t>
      </w:r>
      <w:proofErr w:type="spellEnd"/>
      <w:r>
        <w:rPr>
          <w:sz w:val="24"/>
        </w:rPr>
        <w:t>, 1999.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Heidegger, M., </w:t>
      </w:r>
      <w:r>
        <w:rPr>
          <w:i/>
          <w:sz w:val="24"/>
        </w:rPr>
        <w:t xml:space="preserve">Les concepts </w:t>
      </w:r>
      <w:proofErr w:type="spellStart"/>
      <w:r>
        <w:rPr>
          <w:i/>
          <w:sz w:val="24"/>
        </w:rPr>
        <w:t>fondamentaux</w:t>
      </w:r>
      <w:proofErr w:type="spellEnd"/>
      <w:r>
        <w:rPr>
          <w:i/>
          <w:sz w:val="24"/>
        </w:rPr>
        <w:t xml:space="preserve"> de la</w:t>
      </w:r>
      <w:r>
        <w:rPr>
          <w:sz w:val="24"/>
        </w:rPr>
        <w:t xml:space="preserve"> </w:t>
      </w:r>
      <w:proofErr w:type="spellStart"/>
      <w:r>
        <w:rPr>
          <w:i/>
          <w:sz w:val="24"/>
        </w:rPr>
        <w:t>métaphisique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Gallimard</w:t>
      </w:r>
      <w:proofErr w:type="spellEnd"/>
      <w:r>
        <w:rPr>
          <w:sz w:val="24"/>
        </w:rPr>
        <w:t>, 1992.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>Hegel, G</w:t>
      </w:r>
      <w:proofErr w:type="gramStart"/>
      <w:r>
        <w:rPr>
          <w:sz w:val="24"/>
        </w:rPr>
        <w:t>,W.F</w:t>
      </w:r>
      <w:proofErr w:type="gramEnd"/>
      <w:r>
        <w:rPr>
          <w:sz w:val="24"/>
        </w:rPr>
        <w:t xml:space="preserve">., </w:t>
      </w:r>
      <w:proofErr w:type="spellStart"/>
      <w:r>
        <w:rPr>
          <w:i/>
          <w:sz w:val="24"/>
        </w:rPr>
        <w:t>Ştiinţa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logicii</w:t>
      </w:r>
      <w:proofErr w:type="spellEnd"/>
      <w:r>
        <w:rPr>
          <w:i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Introducere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Academiei</w:t>
      </w:r>
      <w:proofErr w:type="spellEnd"/>
      <w:r>
        <w:rPr>
          <w:sz w:val="24"/>
        </w:rPr>
        <w:t>, 1966.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Kant, I., </w:t>
      </w:r>
      <w:proofErr w:type="spellStart"/>
      <w:r>
        <w:rPr>
          <w:i/>
          <w:sz w:val="24"/>
        </w:rPr>
        <w:t>Critica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raţiunii</w:t>
      </w:r>
      <w:proofErr w:type="spellEnd"/>
      <w:r>
        <w:rPr>
          <w:i/>
          <w:sz w:val="24"/>
        </w:rPr>
        <w:t xml:space="preserve"> pure,</w:t>
      </w:r>
      <w:r>
        <w:rPr>
          <w:sz w:val="24"/>
        </w:rPr>
        <w:t xml:space="preserve">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IRI, 1994.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proofErr w:type="spellStart"/>
      <w:r>
        <w:rPr>
          <w:sz w:val="24"/>
        </w:rPr>
        <w:t>Lévinas</w:t>
      </w:r>
      <w:proofErr w:type="spellEnd"/>
      <w:r>
        <w:rPr>
          <w:sz w:val="24"/>
        </w:rPr>
        <w:t xml:space="preserve">, E., </w:t>
      </w:r>
      <w:proofErr w:type="spellStart"/>
      <w:r>
        <w:rPr>
          <w:i/>
          <w:sz w:val="24"/>
        </w:rPr>
        <w:t>Totalitate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şi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infinit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Polirom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Iaşi</w:t>
      </w:r>
      <w:proofErr w:type="spellEnd"/>
      <w:r>
        <w:rPr>
          <w:sz w:val="24"/>
        </w:rPr>
        <w:t>, 1999.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proofErr w:type="spellStart"/>
      <w:r>
        <w:rPr>
          <w:sz w:val="24"/>
        </w:rPr>
        <w:t>Platon</w:t>
      </w:r>
      <w:proofErr w:type="spellEnd"/>
      <w:r>
        <w:rPr>
          <w:sz w:val="24"/>
        </w:rPr>
        <w:t xml:space="preserve">, </w:t>
      </w:r>
      <w:proofErr w:type="spellStart"/>
      <w:r>
        <w:rPr>
          <w:i/>
          <w:sz w:val="24"/>
        </w:rPr>
        <w:t>Opere</w:t>
      </w:r>
      <w:proofErr w:type="spellEnd"/>
      <w:r>
        <w:rPr>
          <w:sz w:val="24"/>
        </w:rPr>
        <w:t xml:space="preserve">, VII,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Ştiinţifică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, 1993.</w:t>
      </w:r>
    </w:p>
    <w:p w:rsidR="002E6551" w:rsidRDefault="002E6551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proofErr w:type="spellStart"/>
      <w:r>
        <w:rPr>
          <w:sz w:val="24"/>
        </w:rPr>
        <w:t>Thoma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d`Aquino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Fiinţă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esenţă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Editura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Paideea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Bucureşti</w:t>
      </w:r>
      <w:proofErr w:type="spellEnd"/>
      <w:r>
        <w:rPr>
          <w:sz w:val="24"/>
        </w:rPr>
        <w:t>, 1995.</w:t>
      </w:r>
    </w:p>
    <w:p w:rsidR="00C35DE9" w:rsidRDefault="00C35DE9" w:rsidP="002E6551">
      <w:pPr>
        <w:numPr>
          <w:ilvl w:val="3"/>
          <w:numId w:val="8"/>
        </w:numPr>
        <w:tabs>
          <w:tab w:val="left" w:pos="2225"/>
          <w:tab w:val="left" w:pos="5025"/>
          <w:tab w:val="left" w:pos="5515"/>
        </w:tabs>
        <w:spacing w:after="0" w:line="240" w:lineRule="auto"/>
        <w:jc w:val="both"/>
        <w:rPr>
          <w:sz w:val="24"/>
        </w:rPr>
      </w:pPr>
      <w:proofErr w:type="spellStart"/>
      <w:r>
        <w:rPr>
          <w:sz w:val="24"/>
        </w:rPr>
        <w:lastRenderedPageBreak/>
        <w:t>Alexandru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dragomir</w:t>
      </w:r>
      <w:proofErr w:type="spellEnd"/>
      <w:r>
        <w:rPr>
          <w:sz w:val="24"/>
        </w:rPr>
        <w:t xml:space="preserve">, </w:t>
      </w:r>
      <w:proofErr w:type="spellStart"/>
      <w:r w:rsidRPr="00056A28">
        <w:rPr>
          <w:i/>
          <w:sz w:val="24"/>
        </w:rPr>
        <w:t>Crase</w:t>
      </w:r>
      <w:proofErr w:type="spellEnd"/>
      <w:r w:rsidRPr="00056A28">
        <w:rPr>
          <w:i/>
          <w:sz w:val="24"/>
        </w:rPr>
        <w:t xml:space="preserve"> </w:t>
      </w:r>
      <w:proofErr w:type="spellStart"/>
      <w:r w:rsidRPr="00056A28">
        <w:rPr>
          <w:i/>
          <w:sz w:val="24"/>
        </w:rPr>
        <w:t>banalităţi</w:t>
      </w:r>
      <w:proofErr w:type="spellEnd"/>
      <w:r w:rsidRPr="00056A28">
        <w:rPr>
          <w:i/>
          <w:sz w:val="24"/>
        </w:rPr>
        <w:t xml:space="preserve"> </w:t>
      </w:r>
      <w:proofErr w:type="spellStart"/>
      <w:r w:rsidRPr="00056A28">
        <w:rPr>
          <w:i/>
          <w:sz w:val="24"/>
        </w:rPr>
        <w:t>metafizice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Humanitas</w:t>
      </w:r>
      <w:proofErr w:type="spellEnd"/>
      <w:r>
        <w:rPr>
          <w:sz w:val="24"/>
        </w:rPr>
        <w:t>, 2010.</w:t>
      </w:r>
    </w:p>
    <w:p w:rsidR="00AF2DD9" w:rsidRPr="00AF2DD9" w:rsidRDefault="00AF2DD9" w:rsidP="00AF2DD9">
      <w:pPr>
        <w:pStyle w:val="ListParagraph"/>
        <w:numPr>
          <w:ilvl w:val="3"/>
          <w:numId w:val="8"/>
        </w:numPr>
        <w:spacing w:after="0" w:line="240" w:lineRule="auto"/>
        <w:rPr>
          <w:rFonts w:ascii="Times New Roman" w:eastAsia="Times New Roman" w:hAnsi="Times New Roman"/>
          <w:sz w:val="21"/>
          <w:szCs w:val="21"/>
        </w:rPr>
      </w:pPr>
      <w:r w:rsidRPr="00AF2DD9">
        <w:rPr>
          <w:rFonts w:ascii="Times New Roman" w:eastAsia="Times New Roman" w:hAnsi="Times New Roman"/>
          <w:sz w:val="20"/>
          <w:szCs w:val="20"/>
        </w:rPr>
        <w:t>Patricia VOINESCU</w:t>
      </w:r>
      <w:r>
        <w:rPr>
          <w:rFonts w:ascii="Times New Roman" w:eastAsia="Times New Roman" w:hAnsi="Times New Roman"/>
          <w:sz w:val="20"/>
          <w:szCs w:val="20"/>
        </w:rPr>
        <w:t xml:space="preserve">, </w:t>
      </w:r>
      <w:proofErr w:type="spellStart"/>
      <w:r w:rsidRPr="00056A28">
        <w:rPr>
          <w:rFonts w:ascii="Times New Roman" w:eastAsia="Times New Roman" w:hAnsi="Times New Roman"/>
          <w:i/>
          <w:sz w:val="21"/>
          <w:szCs w:val="21"/>
        </w:rPr>
        <w:t>Eseuri</w:t>
      </w:r>
      <w:proofErr w:type="spellEnd"/>
      <w:r w:rsidRPr="00056A28">
        <w:rPr>
          <w:rFonts w:ascii="Times New Roman" w:eastAsia="Times New Roman" w:hAnsi="Times New Roman"/>
          <w:i/>
          <w:sz w:val="21"/>
          <w:szCs w:val="21"/>
        </w:rPr>
        <w:t xml:space="preserve"> de </w:t>
      </w:r>
      <w:proofErr w:type="spellStart"/>
      <w:r w:rsidRPr="00056A28">
        <w:rPr>
          <w:rFonts w:ascii="Times New Roman" w:eastAsia="Times New Roman" w:hAnsi="Times New Roman"/>
          <w:i/>
          <w:sz w:val="21"/>
          <w:szCs w:val="21"/>
        </w:rPr>
        <w:t>metafizică</w:t>
      </w:r>
      <w:proofErr w:type="spellEnd"/>
      <w:r w:rsidRPr="00056A28">
        <w:rPr>
          <w:rFonts w:ascii="Times New Roman" w:eastAsia="Times New Roman" w:hAnsi="Times New Roman"/>
          <w:i/>
          <w:sz w:val="21"/>
          <w:szCs w:val="21"/>
        </w:rPr>
        <w:t xml:space="preserve"> </w:t>
      </w:r>
      <w:proofErr w:type="spellStart"/>
      <w:r w:rsidRPr="00056A28">
        <w:rPr>
          <w:rFonts w:ascii="Times New Roman" w:eastAsia="Times New Roman" w:hAnsi="Times New Roman"/>
          <w:i/>
          <w:sz w:val="21"/>
          <w:szCs w:val="21"/>
        </w:rPr>
        <w:t>cuantică</w:t>
      </w:r>
      <w:proofErr w:type="spellEnd"/>
      <w:r>
        <w:rPr>
          <w:rFonts w:ascii="Times New Roman" w:eastAsia="Times New Roman" w:hAnsi="Times New Roman"/>
          <w:sz w:val="21"/>
          <w:szCs w:val="21"/>
        </w:rPr>
        <w:t xml:space="preserve">, Ed. </w:t>
      </w:r>
      <w:proofErr w:type="spellStart"/>
      <w:r w:rsidR="00056A28">
        <w:rPr>
          <w:rFonts w:ascii="Times New Roman" w:eastAsia="Times New Roman" w:hAnsi="Times New Roman"/>
          <w:sz w:val="21"/>
          <w:szCs w:val="21"/>
        </w:rPr>
        <w:t>Polirom</w:t>
      </w:r>
      <w:proofErr w:type="spellEnd"/>
      <w:r w:rsidR="00056A28">
        <w:rPr>
          <w:rFonts w:ascii="Times New Roman" w:eastAsia="Times New Roman" w:hAnsi="Times New Roman"/>
          <w:sz w:val="21"/>
          <w:szCs w:val="21"/>
        </w:rPr>
        <w:t>, 2010.</w:t>
      </w:r>
    </w:p>
    <w:p w:rsidR="00AF2DD9" w:rsidRDefault="00056A28" w:rsidP="00AF2DD9">
      <w:pPr>
        <w:pStyle w:val="ListParagraph"/>
        <w:numPr>
          <w:ilvl w:val="3"/>
          <w:numId w:val="8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Rene Guenon, </w:t>
      </w:r>
      <w:proofErr w:type="spellStart"/>
      <w:r w:rsidRPr="00056A28">
        <w:rPr>
          <w:rFonts w:ascii="Times New Roman" w:eastAsia="Times New Roman" w:hAnsi="Times New Roman"/>
          <w:i/>
          <w:sz w:val="20"/>
          <w:szCs w:val="20"/>
        </w:rPr>
        <w:t>Introducere</w:t>
      </w:r>
      <w:proofErr w:type="spellEnd"/>
      <w:r w:rsidRPr="00056A28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proofErr w:type="spellStart"/>
      <w:r w:rsidRPr="00056A28">
        <w:rPr>
          <w:rFonts w:ascii="Times New Roman" w:eastAsia="Times New Roman" w:hAnsi="Times New Roman"/>
          <w:i/>
          <w:sz w:val="20"/>
          <w:szCs w:val="20"/>
        </w:rPr>
        <w:t>în</w:t>
      </w:r>
      <w:proofErr w:type="spellEnd"/>
      <w:r w:rsidRPr="00056A28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proofErr w:type="spellStart"/>
      <w:r w:rsidRPr="00056A28">
        <w:rPr>
          <w:rFonts w:ascii="Times New Roman" w:eastAsia="Times New Roman" w:hAnsi="Times New Roman"/>
          <w:i/>
          <w:sz w:val="20"/>
          <w:szCs w:val="20"/>
        </w:rPr>
        <w:t>studiul</w:t>
      </w:r>
      <w:proofErr w:type="spellEnd"/>
      <w:r w:rsidRPr="00056A28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proofErr w:type="spellStart"/>
      <w:r w:rsidRPr="00056A28">
        <w:rPr>
          <w:rFonts w:ascii="Times New Roman" w:eastAsia="Times New Roman" w:hAnsi="Times New Roman"/>
          <w:i/>
          <w:sz w:val="20"/>
          <w:szCs w:val="20"/>
        </w:rPr>
        <w:t>doctrinelor</w:t>
      </w:r>
      <w:proofErr w:type="spellEnd"/>
      <w:r w:rsidRPr="00056A28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proofErr w:type="spellStart"/>
      <w:r w:rsidRPr="00056A28">
        <w:rPr>
          <w:rFonts w:ascii="Times New Roman" w:eastAsia="Times New Roman" w:hAnsi="Times New Roman"/>
          <w:i/>
          <w:sz w:val="20"/>
          <w:szCs w:val="20"/>
        </w:rPr>
        <w:t>hinduse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Polirom</w:t>
      </w:r>
      <w:proofErr w:type="spellEnd"/>
      <w:r>
        <w:rPr>
          <w:rFonts w:ascii="Times New Roman" w:eastAsia="Times New Roman" w:hAnsi="Times New Roman"/>
          <w:sz w:val="20"/>
          <w:szCs w:val="20"/>
        </w:rPr>
        <w:t>, 2010.</w:t>
      </w:r>
    </w:p>
    <w:p w:rsidR="000C1D1C" w:rsidRPr="00AF2DD9" w:rsidRDefault="000C1D1C" w:rsidP="00AF2DD9">
      <w:pPr>
        <w:pStyle w:val="ListParagraph"/>
        <w:numPr>
          <w:ilvl w:val="3"/>
          <w:numId w:val="8"/>
        </w:num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/>
          <w:sz w:val="20"/>
          <w:szCs w:val="20"/>
        </w:rPr>
        <w:t>Ştefan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Afloroaei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</w:t>
      </w:r>
      <w:proofErr w:type="spellStart"/>
      <w:r w:rsidRPr="000C1D1C">
        <w:rPr>
          <w:rFonts w:ascii="Times New Roman" w:eastAsia="Times New Roman" w:hAnsi="Times New Roman"/>
          <w:i/>
          <w:sz w:val="20"/>
          <w:szCs w:val="20"/>
        </w:rPr>
        <w:t>Metafizica</w:t>
      </w:r>
      <w:proofErr w:type="spellEnd"/>
      <w:r w:rsidRPr="000C1D1C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proofErr w:type="spellStart"/>
      <w:r w:rsidRPr="000C1D1C">
        <w:rPr>
          <w:rFonts w:ascii="Times New Roman" w:eastAsia="Times New Roman" w:hAnsi="Times New Roman"/>
          <w:i/>
          <w:sz w:val="20"/>
          <w:szCs w:val="20"/>
        </w:rPr>
        <w:t>noastră</w:t>
      </w:r>
      <w:proofErr w:type="spellEnd"/>
      <w:r w:rsidRPr="000C1D1C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proofErr w:type="spellStart"/>
      <w:r w:rsidRPr="000C1D1C">
        <w:rPr>
          <w:rFonts w:ascii="Times New Roman" w:eastAsia="Times New Roman" w:hAnsi="Times New Roman"/>
          <w:i/>
          <w:sz w:val="20"/>
          <w:szCs w:val="20"/>
        </w:rPr>
        <w:t>cea</w:t>
      </w:r>
      <w:proofErr w:type="spellEnd"/>
      <w:r w:rsidRPr="000C1D1C">
        <w:rPr>
          <w:rFonts w:ascii="Times New Roman" w:eastAsia="Times New Roman" w:hAnsi="Times New Roman"/>
          <w:i/>
          <w:sz w:val="20"/>
          <w:szCs w:val="20"/>
        </w:rPr>
        <w:t xml:space="preserve"> de </w:t>
      </w:r>
      <w:proofErr w:type="spellStart"/>
      <w:r w:rsidRPr="000C1D1C">
        <w:rPr>
          <w:rFonts w:ascii="Times New Roman" w:eastAsia="Times New Roman" w:hAnsi="Times New Roman"/>
          <w:i/>
          <w:sz w:val="20"/>
          <w:szCs w:val="20"/>
        </w:rPr>
        <w:t>toate</w:t>
      </w:r>
      <w:proofErr w:type="spellEnd"/>
      <w:r w:rsidRPr="000C1D1C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proofErr w:type="spellStart"/>
      <w:r w:rsidRPr="000C1D1C">
        <w:rPr>
          <w:rFonts w:ascii="Times New Roman" w:eastAsia="Times New Roman" w:hAnsi="Times New Roman"/>
          <w:i/>
          <w:sz w:val="20"/>
          <w:szCs w:val="20"/>
        </w:rPr>
        <w:t>zilele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Humanitas</w:t>
      </w:r>
      <w:proofErr w:type="spellEnd"/>
      <w:r>
        <w:rPr>
          <w:rFonts w:ascii="Times New Roman" w:eastAsia="Times New Roman" w:hAnsi="Times New Roman"/>
          <w:sz w:val="20"/>
          <w:szCs w:val="20"/>
        </w:rPr>
        <w:t>, 2008.</w:t>
      </w:r>
    </w:p>
    <w:p w:rsidR="00AF2DD9" w:rsidRDefault="00AF2DD9" w:rsidP="00AF2DD9">
      <w:pPr>
        <w:tabs>
          <w:tab w:val="left" w:pos="2225"/>
          <w:tab w:val="left" w:pos="5025"/>
          <w:tab w:val="left" w:pos="5515"/>
        </w:tabs>
        <w:spacing w:after="0" w:line="240" w:lineRule="auto"/>
        <w:ind w:left="2880"/>
        <w:jc w:val="both"/>
        <w:rPr>
          <w:sz w:val="24"/>
        </w:rPr>
      </w:pPr>
    </w:p>
    <w:p w:rsidR="00D463EE" w:rsidRPr="00DF71EE" w:rsidRDefault="00D463EE" w:rsidP="00DF71E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lang w:val="ro-RO"/>
        </w:rPr>
      </w:pPr>
      <w:r w:rsidRPr="00DF71EE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307A66" w:rsidTr="00D92874">
        <w:tc>
          <w:tcPr>
            <w:tcW w:w="10207" w:type="dxa"/>
          </w:tcPr>
          <w:p w:rsidR="00D92874" w:rsidRPr="00307A66" w:rsidRDefault="002E6551" w:rsidP="00D928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Participarea la Simpozioane, cu studii aparţinand domeniului 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/>
      </w:tblPr>
      <w:tblGrid>
        <w:gridCol w:w="1528"/>
        <w:gridCol w:w="5269"/>
        <w:gridCol w:w="1817"/>
        <w:gridCol w:w="1608"/>
      </w:tblGrid>
      <w:tr w:rsidR="00D655BC" w:rsidRPr="00307A66" w:rsidTr="00307A66"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B27D7A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Activitatea de curs şi cea din cadrul seminariilor</w:t>
            </w:r>
          </w:p>
        </w:tc>
        <w:tc>
          <w:tcPr>
            <w:tcW w:w="0" w:type="auto"/>
          </w:tcPr>
          <w:p w:rsidR="00D655BC" w:rsidRPr="00307A66" w:rsidRDefault="0047642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conversaţia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47642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Lucrare scrisă</w:t>
            </w:r>
          </w:p>
        </w:tc>
        <w:tc>
          <w:tcPr>
            <w:tcW w:w="0" w:type="auto"/>
          </w:tcPr>
          <w:p w:rsidR="00D655BC" w:rsidRPr="00307A66" w:rsidRDefault="00C5465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60%</w:t>
            </w: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47642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Abilităţi în alcătuirea unui referat şi în capacitatea de identificare a unor structuri argumentative în textele analizate</w:t>
            </w:r>
          </w:p>
        </w:tc>
        <w:tc>
          <w:tcPr>
            <w:tcW w:w="0" w:type="auto"/>
          </w:tcPr>
          <w:p w:rsidR="00D655BC" w:rsidRPr="00307A66" w:rsidRDefault="00C5465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Testarea continua, pe parcurs</w:t>
            </w:r>
          </w:p>
        </w:tc>
        <w:tc>
          <w:tcPr>
            <w:tcW w:w="0" w:type="auto"/>
          </w:tcPr>
          <w:p w:rsidR="00D655BC" w:rsidRPr="00307A66" w:rsidRDefault="00C5465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C5465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Referat, portofoliu</w:t>
            </w:r>
          </w:p>
        </w:tc>
        <w:tc>
          <w:tcPr>
            <w:tcW w:w="0" w:type="auto"/>
          </w:tcPr>
          <w:p w:rsidR="00D655BC" w:rsidRPr="00307A66" w:rsidRDefault="00C5465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307A66" w:rsidTr="00DF71EE">
        <w:trPr>
          <w:trHeight w:val="1509"/>
        </w:trPr>
        <w:tc>
          <w:tcPr>
            <w:tcW w:w="0" w:type="auto"/>
            <w:gridSpan w:val="4"/>
          </w:tcPr>
          <w:tbl>
            <w:tblPr>
              <w:tblStyle w:val="TableGrid"/>
              <w:tblW w:w="0" w:type="auto"/>
              <w:tblLook w:val="04A0"/>
            </w:tblPr>
            <w:tblGrid>
              <w:gridCol w:w="7795"/>
            </w:tblGrid>
            <w:tr w:rsidR="00A44C80" w:rsidRPr="008C0EB0" w:rsidTr="007D7F68">
              <w:tc>
                <w:tcPr>
                  <w:tcW w:w="0" w:type="auto"/>
                </w:tcPr>
                <w:p w:rsidR="00A44C80" w:rsidRDefault="00A44C80" w:rsidP="007D7F68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</w:pPr>
                  <w:proofErr w:type="spellStart"/>
                  <w:r>
                    <w:t>Identificarea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structurii</w:t>
                  </w:r>
                  <w:proofErr w:type="spellEnd"/>
                  <w:r>
                    <w:t xml:space="preserve"> argumentative a </w:t>
                  </w:r>
                  <w:proofErr w:type="spellStart"/>
                  <w:r>
                    <w:t>unui</w:t>
                  </w:r>
                  <w:proofErr w:type="spellEnd"/>
                  <w:r>
                    <w:t xml:space="preserve"> test </w:t>
                  </w:r>
                  <w:proofErr w:type="spellStart"/>
                  <w:r>
                    <w:t>filosofic</w:t>
                  </w:r>
                  <w:proofErr w:type="spellEnd"/>
                  <w:r>
                    <w:t>;</w:t>
                  </w:r>
                </w:p>
                <w:p w:rsidR="00A44C80" w:rsidRDefault="00A44C80" w:rsidP="007D7F68">
                  <w:pPr>
                    <w:pStyle w:val="ListParagraph"/>
                    <w:numPr>
                      <w:ilvl w:val="0"/>
                      <w:numId w:val="9"/>
                    </w:numPr>
                    <w:spacing w:line="360" w:lineRule="auto"/>
                  </w:pPr>
                  <w:proofErr w:type="spellStart"/>
                  <w:r>
                    <w:t>Prezentarea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unui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în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activitatea</w:t>
                  </w:r>
                  <w:proofErr w:type="spellEnd"/>
                  <w:r>
                    <w:t xml:space="preserve"> de seminar;</w:t>
                  </w:r>
                </w:p>
                <w:p w:rsidR="00A44C80" w:rsidRPr="008C0EB0" w:rsidRDefault="00A44C80" w:rsidP="007D7F68">
                  <w:pPr>
                    <w:pStyle w:val="NoSpacing"/>
                    <w:ind w:left="720"/>
                    <w:rPr>
                      <w:rFonts w:ascii="Times New Roman" w:hAnsi="Times New Roman"/>
                      <w:sz w:val="24"/>
                      <w:szCs w:val="24"/>
                      <w:lang w:val="ro-RO"/>
                    </w:rPr>
                  </w:pPr>
                  <w:r>
                    <w:t xml:space="preserve">-      </w:t>
                  </w:r>
                  <w:proofErr w:type="spellStart"/>
                  <w:r>
                    <w:t>Obţinerea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punctajului</w:t>
                  </w:r>
                  <w:proofErr w:type="spellEnd"/>
                  <w:r>
                    <w:t xml:space="preserve"> minim la </w:t>
                  </w:r>
                  <w:proofErr w:type="spellStart"/>
                  <w:r>
                    <w:t>unul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dintre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subiectele</w:t>
                  </w:r>
                  <w:proofErr w:type="spellEnd"/>
                  <w:r>
                    <w:t xml:space="preserve"> testate </w:t>
                  </w:r>
                  <w:proofErr w:type="spellStart"/>
                  <w:r>
                    <w:t>în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examen</w:t>
                  </w:r>
                  <w:proofErr w:type="spellEnd"/>
                  <w:r>
                    <w:t>.</w:t>
                  </w:r>
                </w:p>
              </w:tc>
            </w:tr>
          </w:tbl>
          <w:p w:rsidR="00A44C80" w:rsidRPr="008C0EB0" w:rsidRDefault="00A44C80" w:rsidP="00A44C80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655BC" w:rsidRPr="00307A66" w:rsidRDefault="00D655BC" w:rsidP="00D655B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p w:rsidR="00D463EE" w:rsidRDefault="00D463EE" w:rsidP="00D463EE">
      <w:pPr>
        <w:rPr>
          <w:rFonts w:ascii="Times New Roman" w:hAnsi="Times New Roman"/>
          <w:lang w:val="ro-RO"/>
        </w:rPr>
      </w:pPr>
    </w:p>
    <w:p w:rsidR="00307A66" w:rsidRDefault="00307A66" w:rsidP="00D463EE">
      <w:pPr>
        <w:rPr>
          <w:rFonts w:ascii="Times New Roman" w:hAnsi="Times New Roman"/>
          <w:lang w:val="ro-RO"/>
        </w:rPr>
      </w:pPr>
    </w:p>
    <w:p w:rsidR="00307A66" w:rsidRDefault="00307A66" w:rsidP="00882467">
      <w:pPr>
        <w:jc w:val="center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96"/>
        <w:gridCol w:w="1698"/>
        <w:gridCol w:w="1698"/>
        <w:gridCol w:w="3396"/>
      </w:tblGrid>
      <w:tr w:rsidR="00307A66" w:rsidTr="00307A66">
        <w:tc>
          <w:tcPr>
            <w:tcW w:w="3396" w:type="dxa"/>
          </w:tcPr>
          <w:p w:rsidR="00307A66" w:rsidRDefault="00307A66" w:rsidP="00DF71EE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  <w:r w:rsidR="005323A9">
              <w:rPr>
                <w:rFonts w:ascii="Times New Roman" w:hAnsi="Times New Roman"/>
                <w:lang w:val="ro-RO"/>
              </w:rPr>
              <w:t>: 15.10.2017</w:t>
            </w:r>
          </w:p>
          <w:p w:rsidR="00A44C80" w:rsidRDefault="00A44C80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  <w:gridSpan w:val="2"/>
          </w:tcPr>
          <w:p w:rsidR="00307A66" w:rsidRDefault="00DF71EE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Titularul</w:t>
            </w:r>
            <w:r w:rsidR="00307A66" w:rsidRPr="00307A66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307A66">
        <w:tc>
          <w:tcPr>
            <w:tcW w:w="5094" w:type="dxa"/>
            <w:gridSpan w:val="2"/>
          </w:tcPr>
          <w:p w:rsidR="00307A66" w:rsidRDefault="00307A66" w:rsidP="00DF71EE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Data avizării în </w:t>
            </w:r>
            <w:r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307A66" w:rsidRDefault="00DF71EE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 de deparatament</w:t>
            </w:r>
          </w:p>
        </w:tc>
      </w:tr>
    </w:tbl>
    <w:p w:rsidR="00307A66" w:rsidRPr="00307A66" w:rsidRDefault="00307A66" w:rsidP="00D463EE">
      <w:pPr>
        <w:rPr>
          <w:rFonts w:ascii="Times New Roman" w:hAnsi="Times New Roman"/>
          <w:lang w:val="ro-RO"/>
        </w:rPr>
      </w:pPr>
      <w:bookmarkStart w:id="0" w:name="_GoBack"/>
      <w:bookmarkEnd w:id="0"/>
    </w:p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47E4"/>
    <w:multiLevelType w:val="multilevel"/>
    <w:tmpl w:val="5BE6DA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0861285"/>
    <w:multiLevelType w:val="multilevel"/>
    <w:tmpl w:val="C49C3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40E8E"/>
    <w:multiLevelType w:val="hybridMultilevel"/>
    <w:tmpl w:val="70282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E030FA"/>
    <w:multiLevelType w:val="hybridMultilevel"/>
    <w:tmpl w:val="BB7ADEC0"/>
    <w:lvl w:ilvl="0" w:tplc="0E1EE500">
      <w:start w:val="1"/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463EE"/>
    <w:rsid w:val="000114F3"/>
    <w:rsid w:val="00042387"/>
    <w:rsid w:val="00056A28"/>
    <w:rsid w:val="00070C97"/>
    <w:rsid w:val="000C1D1C"/>
    <w:rsid w:val="000F00A3"/>
    <w:rsid w:val="0010647F"/>
    <w:rsid w:val="00127347"/>
    <w:rsid w:val="00141CAD"/>
    <w:rsid w:val="00204706"/>
    <w:rsid w:val="00216C00"/>
    <w:rsid w:val="00296FBC"/>
    <w:rsid w:val="002D4892"/>
    <w:rsid w:val="002E6551"/>
    <w:rsid w:val="002F1140"/>
    <w:rsid w:val="00307A66"/>
    <w:rsid w:val="00331618"/>
    <w:rsid w:val="003954C2"/>
    <w:rsid w:val="003A3DDA"/>
    <w:rsid w:val="003F7215"/>
    <w:rsid w:val="00407254"/>
    <w:rsid w:val="0042109F"/>
    <w:rsid w:val="0047642C"/>
    <w:rsid w:val="004B6B47"/>
    <w:rsid w:val="004C2138"/>
    <w:rsid w:val="0051127E"/>
    <w:rsid w:val="005323A9"/>
    <w:rsid w:val="005B4102"/>
    <w:rsid w:val="005F2E58"/>
    <w:rsid w:val="0060534B"/>
    <w:rsid w:val="00655ACC"/>
    <w:rsid w:val="00663BD5"/>
    <w:rsid w:val="00683726"/>
    <w:rsid w:val="006975BD"/>
    <w:rsid w:val="00732C5B"/>
    <w:rsid w:val="00750BD5"/>
    <w:rsid w:val="0075423E"/>
    <w:rsid w:val="007A771D"/>
    <w:rsid w:val="007B1D03"/>
    <w:rsid w:val="007F342D"/>
    <w:rsid w:val="00882467"/>
    <w:rsid w:val="008B6AF1"/>
    <w:rsid w:val="008C6F26"/>
    <w:rsid w:val="008D0B24"/>
    <w:rsid w:val="00910624"/>
    <w:rsid w:val="00941CC6"/>
    <w:rsid w:val="009617C7"/>
    <w:rsid w:val="00962040"/>
    <w:rsid w:val="00973BED"/>
    <w:rsid w:val="0097748A"/>
    <w:rsid w:val="00982C7E"/>
    <w:rsid w:val="009A4427"/>
    <w:rsid w:val="009F19C7"/>
    <w:rsid w:val="00A33A09"/>
    <w:rsid w:val="00A44C80"/>
    <w:rsid w:val="00A61FB7"/>
    <w:rsid w:val="00AF2DD9"/>
    <w:rsid w:val="00B27D7A"/>
    <w:rsid w:val="00C220BF"/>
    <w:rsid w:val="00C35DE9"/>
    <w:rsid w:val="00C54656"/>
    <w:rsid w:val="00C97309"/>
    <w:rsid w:val="00CA3C52"/>
    <w:rsid w:val="00CF5FC3"/>
    <w:rsid w:val="00D463EE"/>
    <w:rsid w:val="00D655BC"/>
    <w:rsid w:val="00D73B3D"/>
    <w:rsid w:val="00D75F13"/>
    <w:rsid w:val="00D77443"/>
    <w:rsid w:val="00D92874"/>
    <w:rsid w:val="00D955EF"/>
    <w:rsid w:val="00DF71EE"/>
    <w:rsid w:val="00E21AEC"/>
    <w:rsid w:val="00E229EA"/>
    <w:rsid w:val="00EE33CA"/>
    <w:rsid w:val="00F70364"/>
    <w:rsid w:val="00F9120A"/>
    <w:rsid w:val="00FD37F5"/>
    <w:rsid w:val="00FE21FC"/>
    <w:rsid w:val="00FF0035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textnormal">
    <w:name w:val="text normal"/>
    <w:basedOn w:val="Normal"/>
    <w:rsid w:val="00A61FB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paragraph" w:customStyle="1" w:styleId="Normal1">
    <w:name w:val="Normal1"/>
    <w:basedOn w:val="Normal"/>
    <w:autoRedefine/>
    <w:qFormat/>
    <w:rsid w:val="00A33A09"/>
    <w:pPr>
      <w:spacing w:after="0" w:line="240" w:lineRule="auto"/>
      <w:jc w:val="both"/>
    </w:pPr>
    <w:rPr>
      <w:rFonts w:ascii="Times New Roman" w:hAnsi="Times New Roman"/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Andrei</cp:lastModifiedBy>
  <cp:revision>4</cp:revision>
  <cp:lastPrinted>2012-09-18T08:35:00Z</cp:lastPrinted>
  <dcterms:created xsi:type="dcterms:W3CDTF">2016-10-16T10:10:00Z</dcterms:created>
  <dcterms:modified xsi:type="dcterms:W3CDTF">2017-10-15T14:50:00Z</dcterms:modified>
</cp:coreProperties>
</file>