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69" w:rsidRDefault="00621869">
      <w:pPr>
        <w:pStyle w:val="Body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21869" w:rsidRDefault="00553511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FI</w:t>
      </w:r>
      <w:r>
        <w:rPr>
          <w:rFonts w:ascii="Times New Roman" w:hAnsi="Times New Roman"/>
          <w:b/>
          <w:bCs/>
          <w:sz w:val="20"/>
          <w:szCs w:val="20"/>
        </w:rPr>
        <w:t>Ş</w:t>
      </w:r>
      <w:r>
        <w:rPr>
          <w:rFonts w:ascii="Times New Roman" w:hAnsi="Times New Roman"/>
          <w:b/>
          <w:bCs/>
          <w:sz w:val="20"/>
          <w:szCs w:val="20"/>
          <w:lang w:val="de-DE"/>
        </w:rPr>
        <w:t>A DISCIPLINEI</w:t>
      </w:r>
    </w:p>
    <w:p w:rsidR="00621869" w:rsidRDefault="00621869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21869" w:rsidRDefault="0055351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Date despre program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803"/>
        <w:gridCol w:w="6169"/>
      </w:tblGrid>
      <w:tr w:rsidR="00621869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1869" w:rsidRDefault="00553511">
            <w:pPr>
              <w:pStyle w:val="NoSpacing"/>
              <w:numPr>
                <w:ilvl w:val="1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 xml:space="preserve">ia de </w:t>
            </w:r>
            <w:r>
              <w:rPr>
                <w:rFonts w:ascii="Times New Roman" w:hAnsi="Times New Roman"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sz w:val="20"/>
                <w:szCs w:val="20"/>
              </w:rPr>
              <w:t>nv</w:t>
            </w:r>
            <w:r>
              <w:rPr>
                <w:rFonts w:ascii="Times New Roman" w:hAnsi="Times New Roman"/>
                <w:sz w:val="20"/>
                <w:szCs w:val="20"/>
              </w:rPr>
              <w:t>ăţă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â</w:t>
            </w:r>
            <w:r>
              <w:rPr>
                <w:rFonts w:ascii="Times New Roman" w:hAnsi="Times New Roman"/>
                <w:sz w:val="20"/>
                <w:szCs w:val="20"/>
              </w:rPr>
              <w:t>nt superior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1869" w:rsidRDefault="00553511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UNIVERSITATEA DE VEST DIN TIMI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Ş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OARA</w:t>
            </w:r>
          </w:p>
        </w:tc>
      </w:tr>
      <w:tr w:rsidR="00621869">
        <w:trPr>
          <w:trHeight w:val="47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1.2 Facultatea / Departamentul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1869" w:rsidRDefault="00553511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FACULTATEA DE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Ş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TIIN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Ţ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E POLITICE, FILOSOFIE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Ş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I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Ş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TIIN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Ţ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 ALE COMUNIC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Ă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RII</w:t>
            </w:r>
          </w:p>
        </w:tc>
      </w:tr>
      <w:tr w:rsidR="00621869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1.3 Catedra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1869" w:rsidRDefault="00553511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CATEDRA DE FILOSOFIE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Ş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I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Ş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TIIN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Ţ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E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ALE COMUNIC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Ă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RII</w:t>
            </w:r>
          </w:p>
        </w:tc>
      </w:tr>
      <w:tr w:rsidR="00621869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1.4 Domeniul de studii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Ş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TIIN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Ţ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ELE COMUNIC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Ă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RII D4</w:t>
            </w:r>
          </w:p>
        </w:tc>
      </w:tr>
      <w:tr w:rsidR="00621869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1.5 Ciclul de studii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1869" w:rsidRDefault="00553511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>LICENTA</w:t>
            </w:r>
          </w:p>
        </w:tc>
      </w:tr>
      <w:tr w:rsidR="00621869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1.6 Programul de studii / Calificarea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1869" w:rsidRDefault="00553511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>Jurnalism</w:t>
            </w:r>
          </w:p>
        </w:tc>
      </w:tr>
    </w:tbl>
    <w:p w:rsidR="00621869" w:rsidRDefault="00621869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621869" w:rsidRDefault="00621869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621869" w:rsidRDefault="0055351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Date despre disciplin</w:t>
      </w:r>
      <w:r>
        <w:rPr>
          <w:rFonts w:ascii="Times New Roman" w:hAnsi="Times New Roman"/>
          <w:b/>
          <w:bCs/>
          <w:sz w:val="20"/>
          <w:szCs w:val="20"/>
        </w:rPr>
        <w:t>ă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621869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2.1 Denumirea disciplinei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b/>
                <w:bCs/>
                <w:i/>
                <w:iCs/>
                <w:sz w:val="20"/>
                <w:szCs w:val="20"/>
              </w:rPr>
              <w:t>Social media</w:t>
            </w:r>
          </w:p>
        </w:tc>
      </w:tr>
      <w:tr w:rsidR="00621869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2.2 Titularul activit</w:t>
            </w:r>
            <w:r>
              <w:rPr>
                <w:rFonts w:ascii="Times New Roman" w:hAnsi="Times New Roman"/>
                <w:sz w:val="20"/>
                <w:szCs w:val="20"/>
              </w:rPr>
              <w:t>ăţ</w:t>
            </w:r>
            <w:r>
              <w:rPr>
                <w:rFonts w:ascii="Times New Roman" w:hAnsi="Times New Roman"/>
                <w:sz w:val="20"/>
                <w:szCs w:val="20"/>
              </w:rPr>
              <w:t>ilor de curs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 xml:space="preserve"> Lect. Dr. Oana BARBU</w:t>
            </w:r>
          </w:p>
        </w:tc>
      </w:tr>
      <w:tr w:rsidR="00621869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2.3 Titularul activit</w:t>
            </w:r>
            <w:r>
              <w:rPr>
                <w:rFonts w:ascii="Times New Roman" w:hAnsi="Times New Roman"/>
                <w:sz w:val="20"/>
                <w:szCs w:val="20"/>
              </w:rPr>
              <w:t>ăţ</w:t>
            </w:r>
            <w:r>
              <w:rPr>
                <w:rFonts w:ascii="Times New Roman" w:hAnsi="Times New Roman"/>
                <w:sz w:val="20"/>
                <w:szCs w:val="20"/>
              </w:rPr>
              <w:t>ilor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 xml:space="preserve"> Drd. Bianca Dr</w:t>
            </w:r>
            <w:r>
              <w:rPr>
                <w:b/>
                <w:bCs/>
                <w:sz w:val="20"/>
                <w:szCs w:val="20"/>
              </w:rPr>
              <w:t>ă</w:t>
            </w:r>
            <w:r>
              <w:rPr>
                <w:b/>
                <w:bCs/>
                <w:sz w:val="20"/>
                <w:szCs w:val="20"/>
              </w:rPr>
              <w:t>mnescu</w:t>
            </w:r>
          </w:p>
        </w:tc>
      </w:tr>
      <w:tr w:rsidR="00621869">
        <w:trPr>
          <w:trHeight w:val="22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2.4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2.5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2.6 Tipul de evaluare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EX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P</w:t>
            </w:r>
          </w:p>
        </w:tc>
      </w:tr>
    </w:tbl>
    <w:p w:rsidR="00621869" w:rsidRDefault="00621869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621869" w:rsidRDefault="00621869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621869" w:rsidRDefault="00553511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Timpul total estimat (ore pe semestru al activit</w:t>
      </w:r>
      <w:r>
        <w:rPr>
          <w:rFonts w:ascii="Times New Roman" w:hAnsi="Times New Roman"/>
          <w:b/>
          <w:bCs/>
          <w:sz w:val="20"/>
          <w:szCs w:val="20"/>
        </w:rPr>
        <w:t>ăţ</w:t>
      </w:r>
      <w:r>
        <w:rPr>
          <w:rFonts w:ascii="Times New Roman" w:hAnsi="Times New Roman"/>
          <w:b/>
          <w:bCs/>
          <w:sz w:val="20"/>
          <w:szCs w:val="20"/>
        </w:rPr>
        <w:t>ilor didactice)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580"/>
        <w:gridCol w:w="677"/>
        <w:gridCol w:w="157"/>
        <w:gridCol w:w="1805"/>
        <w:gridCol w:w="555"/>
        <w:gridCol w:w="2504"/>
        <w:gridCol w:w="694"/>
      </w:tblGrid>
      <w:tr w:rsidR="00621869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3.1 Num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 </w:t>
            </w:r>
            <w:r>
              <w:rPr>
                <w:rFonts w:ascii="Times New Roman" w:hAnsi="Times New Roman"/>
                <w:sz w:val="20"/>
                <w:szCs w:val="20"/>
              </w:rPr>
              <w:t>de ore pe s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>pt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â</w:t>
            </w: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D04913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3.3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21869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3.4 Total ore din planul de </w:t>
            </w:r>
            <w:r>
              <w:rPr>
                <w:rFonts w:ascii="Times New Roman" w:hAnsi="Times New Roman"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sz w:val="20"/>
                <w:szCs w:val="20"/>
              </w:rPr>
              <w:t>nv</w:t>
            </w:r>
            <w:r>
              <w:rPr>
                <w:rFonts w:ascii="Times New Roman" w:hAnsi="Times New Roman"/>
                <w:sz w:val="20"/>
                <w:szCs w:val="20"/>
              </w:rPr>
              <w:t>ăţă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â</w:t>
            </w:r>
            <w:r>
              <w:rPr>
                <w:rFonts w:ascii="Times New Roman" w:hAnsi="Times New Roman"/>
                <w:sz w:val="20"/>
                <w:szCs w:val="20"/>
              </w:rPr>
              <w:t>nt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D04913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3.5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D04913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3.6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D04913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621869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Distribu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ia fondului de timp: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ore</w:t>
            </w:r>
          </w:p>
        </w:tc>
      </w:tr>
      <w:tr w:rsidR="00621869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Studiul dup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manual, suport de curs, bibliografie </w:t>
            </w:r>
            <w:r>
              <w:rPr>
                <w:rFonts w:ascii="Times New Roman" w:hAnsi="Times New Roman"/>
                <w:sz w:val="20"/>
                <w:szCs w:val="20"/>
              </w:rPr>
              <w:t>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noti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15</w:t>
            </w:r>
          </w:p>
        </w:tc>
      </w:tr>
      <w:tr w:rsidR="00621869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Documentare suplimentar</w:t>
            </w:r>
            <w:r>
              <w:rPr>
                <w:rFonts w:ascii="Times New Roman" w:hAnsi="Times New Roman"/>
                <w:sz w:val="20"/>
                <w:szCs w:val="20"/>
              </w:rPr>
              <w:t>ă î</w:t>
            </w:r>
            <w:r>
              <w:rPr>
                <w:rFonts w:ascii="Times New Roman" w:hAnsi="Times New Roman"/>
                <w:sz w:val="20"/>
                <w:szCs w:val="20"/>
              </w:rPr>
              <w:t>n bibliotec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>, pe platformele electronice de specialitate / pe teren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24</w:t>
            </w:r>
          </w:p>
        </w:tc>
      </w:tr>
      <w:tr w:rsidR="00621869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Preg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tire seminarii / laboratoare, teme, referate, portofolii </w:t>
            </w:r>
            <w:r>
              <w:rPr>
                <w:rFonts w:ascii="Times New Roman" w:hAnsi="Times New Roman"/>
                <w:sz w:val="20"/>
                <w:szCs w:val="20"/>
              </w:rPr>
              <w:t>ş</w:t>
            </w:r>
            <w:r>
              <w:rPr>
                <w:rFonts w:ascii="Times New Roman" w:hAnsi="Times New Roman"/>
                <w:sz w:val="20"/>
                <w:szCs w:val="20"/>
              </w:rPr>
              <w:t>i eseuri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15</w:t>
            </w:r>
          </w:p>
        </w:tc>
      </w:tr>
      <w:tr w:rsidR="00621869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Tutoriat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5</w:t>
            </w:r>
          </w:p>
        </w:tc>
      </w:tr>
      <w:tr w:rsidR="00621869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Examin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ri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5</w:t>
            </w:r>
          </w:p>
        </w:tc>
      </w:tr>
      <w:tr w:rsidR="00621869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Alte activit</w:t>
            </w:r>
            <w:r>
              <w:rPr>
                <w:rFonts w:ascii="Times New Roman" w:hAnsi="Times New Roman"/>
                <w:sz w:val="20"/>
                <w:szCs w:val="20"/>
              </w:rPr>
              <w:t>ăţ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>……………………………………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3.7 Total ore studiu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64</w:t>
            </w:r>
          </w:p>
        </w:tc>
        <w:tc>
          <w:tcPr>
            <w:tcW w:w="55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3.8 Total ore pe semestru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D04913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92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lastRenderedPageBreak/>
              <w:t>3.9 Num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rul de credite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5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</w:tbl>
    <w:p w:rsidR="00621869" w:rsidRDefault="00621869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621869" w:rsidRDefault="00621869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621869" w:rsidRDefault="00553511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Precondi</w:t>
      </w:r>
      <w:r>
        <w:rPr>
          <w:rFonts w:ascii="Times New Roman" w:hAnsi="Times New Roman"/>
          <w:b/>
          <w:bCs/>
          <w:sz w:val="20"/>
          <w:szCs w:val="20"/>
        </w:rPr>
        <w:t>ţ</w:t>
      </w:r>
      <w:r>
        <w:rPr>
          <w:rFonts w:ascii="Times New Roman" w:hAnsi="Times New Roman"/>
          <w:b/>
          <w:bCs/>
          <w:sz w:val="20"/>
          <w:szCs w:val="20"/>
        </w:rPr>
        <w:t>ii (acolo unde este cazul)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985"/>
        <w:gridCol w:w="8222"/>
      </w:tblGrid>
      <w:tr w:rsidR="00621869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D04913">
            <w:r>
              <w:t>Noțiuni de publicitate și jurnalism online</w:t>
            </w:r>
          </w:p>
        </w:tc>
      </w:tr>
      <w:tr w:rsidR="00621869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4.2 de competen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</w:tbl>
    <w:p w:rsidR="00621869" w:rsidRDefault="00621869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621869" w:rsidRDefault="00621869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621869" w:rsidRDefault="00621869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621869" w:rsidRDefault="00553511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Condi</w:t>
      </w:r>
      <w:r>
        <w:rPr>
          <w:rFonts w:ascii="Times New Roman" w:hAnsi="Times New Roman"/>
          <w:b/>
          <w:bCs/>
          <w:sz w:val="20"/>
          <w:szCs w:val="20"/>
        </w:rPr>
        <w:t>ţ</w:t>
      </w:r>
      <w:r>
        <w:rPr>
          <w:rFonts w:ascii="Times New Roman" w:hAnsi="Times New Roman"/>
          <w:b/>
          <w:bCs/>
          <w:sz w:val="20"/>
          <w:szCs w:val="20"/>
        </w:rPr>
        <w:t>ii (acolo unde este cazul)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395"/>
        <w:gridCol w:w="5812"/>
      </w:tblGrid>
      <w:tr w:rsidR="00621869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5.1 de desf</w:t>
            </w:r>
            <w:r>
              <w:rPr>
                <w:rFonts w:ascii="Times New Roman" w:hAnsi="Times New Roman"/>
                <w:sz w:val="20"/>
                <w:szCs w:val="20"/>
              </w:rPr>
              <w:t>ăş</w:t>
            </w:r>
            <w:r>
              <w:rPr>
                <w:rFonts w:ascii="Times New Roman" w:hAnsi="Times New Roman"/>
                <w:sz w:val="20"/>
                <w:szCs w:val="20"/>
              </w:rPr>
              <w:t>urare a cursului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5.2 de desf</w:t>
            </w:r>
            <w:r>
              <w:rPr>
                <w:rFonts w:ascii="Times New Roman" w:hAnsi="Times New Roman"/>
                <w:sz w:val="20"/>
                <w:szCs w:val="20"/>
              </w:rPr>
              <w:t>ăş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urare a </w:t>
            </w:r>
            <w:r>
              <w:rPr>
                <w:rFonts w:ascii="Times New Roman" w:hAnsi="Times New Roman"/>
                <w:sz w:val="20"/>
                <w:szCs w:val="20"/>
              </w:rPr>
              <w:t>seminarului/laboratorului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</w:tbl>
    <w:p w:rsidR="00621869" w:rsidRDefault="00621869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621869" w:rsidRDefault="00621869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621869" w:rsidRDefault="00621869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46"/>
        <w:gridCol w:w="9776"/>
      </w:tblGrid>
      <w:tr w:rsidR="00621869">
        <w:trPr>
          <w:trHeight w:val="5282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621869" w:rsidRDefault="00553511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Competen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ele specifice acumulate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>C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lastRenderedPageBreak/>
              <w:t>ompeten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e profesionale</w:t>
            </w:r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>
            <w:pPr>
              <w:pStyle w:val="Body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621869" w:rsidRDefault="0055351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Competenţe specifice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disciplinei</w:t>
            </w:r>
            <w:r>
              <w:rPr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Competen</w:t>
            </w:r>
            <w:r>
              <w:rPr>
                <w:rFonts w:ascii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de elaborare 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administrare a unui profil oficial </w:t>
            </w:r>
            <w:r>
              <w:rPr>
                <w:rFonts w:ascii="Times New Roman" w:hAnsi="Times New Roman"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sz w:val="20"/>
                <w:szCs w:val="20"/>
              </w:rPr>
              <w:t>n social media pentru o firm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sau o </w:t>
            </w:r>
            <w:r>
              <w:rPr>
                <w:rFonts w:ascii="Times New Roman" w:hAnsi="Times New Roman"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sz w:val="20"/>
                <w:szCs w:val="20"/>
              </w:rPr>
              <w:t>ntreprindere. (no</w:t>
            </w:r>
            <w:r>
              <w:rPr>
                <w:rFonts w:ascii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sz w:val="20"/>
                <w:szCs w:val="20"/>
              </w:rPr>
              <w:t>iuni de baz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de utilizare a calculatorului 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>i a internetului);</w:t>
            </w:r>
          </w:p>
          <w:p w:rsidR="00621869" w:rsidRDefault="00621869">
            <w:pPr>
              <w:pStyle w:val="Body"/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  <w:p w:rsidR="00621869" w:rsidRDefault="005535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 xml:space="preserve"> Aplicarea  ideii creative </w:t>
            </w:r>
            <w:r>
              <w:rPr>
                <w:rFonts w:ascii="Times New Roman" w:hAnsi="Times New Roman"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sz w:val="20"/>
                <w:szCs w:val="20"/>
              </w:rPr>
              <w:t>n elementele specifice unei campanii de  comunicare av</w:t>
            </w:r>
            <w:r>
              <w:rPr>
                <w:rFonts w:ascii="Times New Roman" w:hAnsi="Times New Roman"/>
                <w:sz w:val="20"/>
                <w:szCs w:val="20"/>
              </w:rPr>
              <w:t>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nd </w:t>
            </w:r>
            <w:r>
              <w:rPr>
                <w:rFonts w:ascii="Times New Roman" w:hAnsi="Times New Roman"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sz w:val="20"/>
                <w:szCs w:val="20"/>
              </w:rPr>
              <w:t>n vedere obiectivele specifice necesare unei campanii online de social media.</w:t>
            </w:r>
          </w:p>
          <w:p w:rsidR="00621869" w:rsidRDefault="00621869">
            <w:pPr>
              <w:pStyle w:val="Body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1869" w:rsidRDefault="00553511">
            <w:pPr>
              <w:pStyle w:val="ListParagraph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 xml:space="preserve">Utilizarea 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>i analiza diferen</w:t>
            </w:r>
            <w:r>
              <w:rPr>
                <w:rFonts w:ascii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sz w:val="20"/>
                <w:szCs w:val="20"/>
              </w:rPr>
              <w:t>iat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r>
              <w:rPr>
                <w:rFonts w:ascii="Times New Roman" w:hAnsi="Times New Roman"/>
                <w:sz w:val="20"/>
                <w:szCs w:val="20"/>
              </w:rPr>
              <w:t>pe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domeniile comunic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>rii profesionalizate a indicilor specifici planului media (acoperire(reach), vizibilitate(awareness),  etc.). Studen</w:t>
            </w:r>
            <w:r>
              <w:rPr>
                <w:rFonts w:ascii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sz w:val="20"/>
                <w:szCs w:val="20"/>
              </w:rPr>
              <w:t>ii vor avea ocazia 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studieze 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>i c</w:t>
            </w:r>
            <w:r>
              <w:rPr>
                <w:rFonts w:ascii="Times New Roman" w:hAnsi="Times New Roman"/>
                <w:sz w:val="20"/>
                <w:szCs w:val="20"/>
              </w:rPr>
              <w:t>âț</w:t>
            </w:r>
            <w:r>
              <w:rPr>
                <w:rFonts w:ascii="Times New Roman" w:hAnsi="Times New Roman"/>
                <w:sz w:val="20"/>
                <w:szCs w:val="20"/>
              </w:rPr>
              <w:t>tiva indicatori specifici mediului online: click-through rate, num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>r de afi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>ri, an</w:t>
            </w:r>
            <w:r>
              <w:rPr>
                <w:rFonts w:ascii="Times New Roman" w:hAnsi="Times New Roman"/>
                <w:sz w:val="20"/>
                <w:szCs w:val="20"/>
              </w:rPr>
              <w:t>gajamentul publicului (engagement rate) etc.</w:t>
            </w:r>
          </w:p>
          <w:p w:rsidR="00621869" w:rsidRDefault="00621869">
            <w:pPr>
              <w:pStyle w:val="Body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21869" w:rsidRDefault="00621869">
            <w:pPr>
              <w:pStyle w:val="NoSpacing"/>
              <w:spacing w:after="0" w:line="240" w:lineRule="auto"/>
            </w:pPr>
          </w:p>
        </w:tc>
      </w:tr>
      <w:tr w:rsidR="00621869">
        <w:trPr>
          <w:trHeight w:val="2364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621869" w:rsidRDefault="00553511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lastRenderedPageBreak/>
              <w:t>Competen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</w:rPr>
              <w:t>e transversale</w:t>
            </w:r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Manifestarea unei atitudini pozitive si  responsabile fat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de domeniul profesiunii vizate de disciplina ; </w:t>
            </w:r>
          </w:p>
          <w:p w:rsidR="00621869" w:rsidRDefault="0055351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Capacitatea de a evalua critic proiecte din domenii conexe</w:t>
            </w:r>
          </w:p>
          <w:p w:rsidR="00621869" w:rsidRDefault="0055351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Valorificarea </w:t>
            </w:r>
            <w:r>
              <w:rPr>
                <w:rFonts w:ascii="Times New Roman" w:hAnsi="Times New Roman"/>
                <w:sz w:val="20"/>
                <w:szCs w:val="20"/>
              </w:rPr>
              <w:t>optim</w:t>
            </w:r>
            <w:r>
              <w:rPr>
                <w:rFonts w:ascii="Times New Roman" w:hAnsi="Times New Roman"/>
                <w:sz w:val="20"/>
                <w:szCs w:val="20"/>
              </w:rPr>
              <w:t>ă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creativ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r>
              <w:rPr>
                <w:rFonts w:ascii="Times New Roman" w:hAnsi="Times New Roman"/>
                <w:sz w:val="20"/>
                <w:szCs w:val="20"/>
              </w:rPr>
              <w:t>propriului poten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ial </w:t>
            </w:r>
            <w:r>
              <w:rPr>
                <w:rFonts w:ascii="Times New Roman" w:hAnsi="Times New Roman"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sz w:val="20"/>
                <w:szCs w:val="20"/>
              </w:rPr>
              <w:t>n activit</w:t>
            </w:r>
            <w:r>
              <w:rPr>
                <w:rFonts w:ascii="Times New Roman" w:hAnsi="Times New Roman"/>
                <w:sz w:val="20"/>
                <w:szCs w:val="20"/>
              </w:rPr>
              <w:t>ăţ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ile profesionale; </w:t>
            </w:r>
          </w:p>
          <w:p w:rsidR="00621869" w:rsidRDefault="0055351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Angajarea </w:t>
            </w:r>
            <w:r>
              <w:rPr>
                <w:rFonts w:ascii="Times New Roman" w:hAnsi="Times New Roman"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sz w:val="20"/>
                <w:szCs w:val="20"/>
              </w:rPr>
              <w:t>n rela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ii de parteneriat cu alte persoane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</w:rPr>
              <w:t>ii cu responsabilit</w:t>
            </w:r>
            <w:r>
              <w:rPr>
                <w:rFonts w:ascii="Times New Roman" w:hAnsi="Times New Roman"/>
                <w:sz w:val="20"/>
                <w:szCs w:val="20"/>
              </w:rPr>
              <w:t>ăţ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similare;</w:t>
            </w:r>
          </w:p>
        </w:tc>
      </w:tr>
    </w:tbl>
    <w:p w:rsidR="00621869" w:rsidRDefault="00621869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</w:p>
    <w:p w:rsidR="00621869" w:rsidRDefault="00621869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621869" w:rsidRDefault="00553511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Obiectivele disciplinei (reie</w:t>
      </w:r>
      <w:r>
        <w:rPr>
          <w:rFonts w:ascii="Times New Roman" w:hAnsi="Times New Roman"/>
          <w:b/>
          <w:bCs/>
          <w:sz w:val="20"/>
          <w:szCs w:val="20"/>
        </w:rPr>
        <w:t>ş</w:t>
      </w:r>
      <w:r>
        <w:rPr>
          <w:rFonts w:ascii="Times New Roman" w:hAnsi="Times New Roman"/>
          <w:b/>
          <w:bCs/>
          <w:sz w:val="20"/>
          <w:szCs w:val="20"/>
        </w:rPr>
        <w:t>ind din grila competen</w:t>
      </w:r>
      <w:r>
        <w:rPr>
          <w:rFonts w:ascii="Times New Roman" w:hAnsi="Times New Roman"/>
          <w:b/>
          <w:bCs/>
          <w:sz w:val="20"/>
          <w:szCs w:val="20"/>
        </w:rPr>
        <w:t>ţ</w:t>
      </w:r>
      <w:r>
        <w:rPr>
          <w:rFonts w:ascii="Times New Roman" w:hAnsi="Times New Roman"/>
          <w:b/>
          <w:bCs/>
          <w:sz w:val="20"/>
          <w:szCs w:val="20"/>
        </w:rPr>
        <w:t>elor specifice acumulate)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403"/>
        <w:gridCol w:w="6804"/>
      </w:tblGrid>
      <w:tr w:rsidR="00621869">
        <w:trPr>
          <w:trHeight w:val="117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7.1 </w:t>
            </w:r>
            <w:r>
              <w:rPr>
                <w:rFonts w:ascii="Times New Roman" w:hAnsi="Times New Roman"/>
                <w:sz w:val="20"/>
                <w:szCs w:val="20"/>
              </w:rPr>
              <w:t>Obiectivul general al disciplinei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Identificarea 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>i utilizarea cuno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>tin</w:t>
            </w:r>
            <w:r>
              <w:rPr>
                <w:rFonts w:ascii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elor de specialitate </w:t>
            </w:r>
            <w:r>
              <w:rPr>
                <w:rFonts w:ascii="Times New Roman" w:hAnsi="Times New Roman"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sz w:val="20"/>
                <w:szCs w:val="20"/>
              </w:rPr>
              <w:t>n domeniul social media, mai ales pentru a elabora campanii de Rela</w:t>
            </w:r>
            <w:r>
              <w:rPr>
                <w:rFonts w:ascii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sz w:val="20"/>
                <w:szCs w:val="20"/>
              </w:rPr>
              <w:t>ii Publice Online.</w:t>
            </w:r>
          </w:p>
        </w:tc>
      </w:tr>
      <w:tr w:rsidR="00621869">
        <w:trPr>
          <w:trHeight w:val="198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7.2 Obiectivele specifice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sz w:val="20"/>
                <w:szCs w:val="20"/>
              </w:rPr>
              <w:t>nsu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irea 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elaborarea unui limbaj de </w:t>
            </w:r>
            <w:r>
              <w:rPr>
                <w:rFonts w:ascii="Times New Roman" w:hAnsi="Times New Roman"/>
                <w:sz w:val="20"/>
                <w:szCs w:val="20"/>
              </w:rPr>
              <w:t>specialitate, a tehnicilor si metodelor specifice de construc</w:t>
            </w:r>
            <w:r>
              <w:rPr>
                <w:rFonts w:ascii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sz w:val="20"/>
                <w:szCs w:val="20"/>
              </w:rPr>
              <w:t>ie, analiz</w:t>
            </w:r>
            <w:r>
              <w:rPr>
                <w:rFonts w:ascii="Times New Roman" w:hAnsi="Times New Roman"/>
                <w:sz w:val="20"/>
                <w:szCs w:val="20"/>
              </w:rPr>
              <w:t>ă ș</w:t>
            </w:r>
            <w:r>
              <w:rPr>
                <w:rFonts w:ascii="Times New Roman" w:hAnsi="Times New Roman"/>
                <w:sz w:val="20"/>
                <w:szCs w:val="20"/>
              </w:rPr>
              <w:t>i evaluare a unei campanii pe platformele social media;</w:t>
            </w:r>
          </w:p>
          <w:p w:rsidR="00621869" w:rsidRDefault="0055351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Elaborarea unor proiecte de Relatii Publice/Publicitate complex, care 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integreze social media 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>i mediul online clasic in pl</w:t>
            </w:r>
            <w:r>
              <w:rPr>
                <w:rFonts w:ascii="Times New Roman" w:hAnsi="Times New Roman"/>
                <w:sz w:val="20"/>
                <w:szCs w:val="20"/>
              </w:rPr>
              <w:t>anul de promovare al unei enitati (companii, persoane publice, ONG etc.);</w:t>
            </w:r>
          </w:p>
          <w:p w:rsidR="00621869" w:rsidRDefault="0055351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Realizarea de  portofolii cu privire la dimensiunea mediatic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r>
              <w:rPr>
                <w:rFonts w:ascii="Times New Roman" w:hAnsi="Times New Roman"/>
                <w:sz w:val="20"/>
                <w:szCs w:val="20"/>
              </w:rPr>
              <w:t>a unui act de comunicare profesionalizat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r>
              <w:rPr>
                <w:rFonts w:ascii="Times New Roman" w:hAnsi="Times New Roman"/>
                <w:sz w:val="20"/>
                <w:szCs w:val="20"/>
              </w:rPr>
              <w:t>pe platformele de socializare.</w:t>
            </w:r>
          </w:p>
        </w:tc>
      </w:tr>
    </w:tbl>
    <w:p w:rsidR="00621869" w:rsidRDefault="00621869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621869" w:rsidRDefault="00621869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621869" w:rsidRDefault="00553511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Con</w:t>
      </w:r>
      <w:r>
        <w:rPr>
          <w:rFonts w:ascii="Times New Roman" w:hAnsi="Times New Roman"/>
          <w:b/>
          <w:bCs/>
          <w:sz w:val="20"/>
          <w:szCs w:val="20"/>
        </w:rPr>
        <w:t>ţ</w:t>
      </w:r>
      <w:r>
        <w:rPr>
          <w:rFonts w:ascii="Times New Roman" w:hAnsi="Times New Roman"/>
          <w:b/>
          <w:bCs/>
          <w:sz w:val="20"/>
          <w:szCs w:val="20"/>
        </w:rPr>
        <w:t xml:space="preserve">inuturi 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970"/>
        <w:gridCol w:w="2688"/>
        <w:gridCol w:w="3549"/>
      </w:tblGrid>
      <w:tr w:rsidR="00621869">
        <w:trPr>
          <w:trHeight w:val="2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8.1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lang w:val="pt-PT"/>
              </w:rPr>
              <w:t>Observa</w:t>
            </w:r>
            <w:r>
              <w:rPr>
                <w:b/>
                <w:bCs/>
                <w:sz w:val="20"/>
                <w:szCs w:val="20"/>
              </w:rPr>
              <w:t>ţii</w:t>
            </w:r>
          </w:p>
        </w:tc>
      </w:tr>
      <w:tr w:rsidR="00621869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Internetul </w:t>
            </w:r>
            <w:r>
              <w:rPr>
                <w:rFonts w:ascii="Times New Roman" w:hAnsi="Times New Roman"/>
                <w:sz w:val="20"/>
                <w:szCs w:val="20"/>
              </w:rPr>
              <w:t>ş</w:t>
            </w:r>
            <w:r>
              <w:rPr>
                <w:rFonts w:ascii="Times New Roman" w:hAnsi="Times New Roman"/>
                <w:sz w:val="20"/>
                <w:szCs w:val="20"/>
              </w:rPr>
              <w:t>i cele trei revolu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</w:rPr>
              <w:t>ii media: De la primul browser World Wide Web la Social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C1.1 Definirea termenilor: Istorie, 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>i caracteristici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Caracteristicile comunic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>rii pe re</w:t>
            </w:r>
            <w:r>
              <w:rPr>
                <w:rFonts w:ascii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elele de socializare: New media </w:t>
            </w:r>
            <w:r>
              <w:rPr>
                <w:rFonts w:ascii="Times New Roman" w:hAnsi="Times New Roman"/>
                <w:sz w:val="20"/>
                <w:szCs w:val="20"/>
              </w:rPr>
              <w:t>ş</w:t>
            </w:r>
            <w:r>
              <w:rPr>
                <w:rFonts w:ascii="Times New Roman" w:hAnsi="Times New Roman"/>
                <w:sz w:val="20"/>
                <w:szCs w:val="20"/>
              </w:rPr>
              <w:t>i Old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C2.0 Tipologii </w:t>
            </w:r>
            <w:r>
              <w:rPr>
                <w:rFonts w:ascii="Times New Roman" w:hAnsi="Times New Roman"/>
                <w:sz w:val="20"/>
                <w:szCs w:val="20"/>
              </w:rPr>
              <w:t>ale comunicarii online</w:t>
            </w:r>
          </w:p>
          <w:p w:rsidR="00621869" w:rsidRDefault="00553511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C2.1 Target-area. Comunicarea orientat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tre  public. </w:t>
            </w:r>
          </w:p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C2.2 Comunitatea. Grupurile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220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Mass Media </w:t>
            </w:r>
            <w:r>
              <w:rPr>
                <w:rFonts w:ascii="Times New Roman" w:hAnsi="Times New Roman"/>
                <w:sz w:val="20"/>
                <w:szCs w:val="20"/>
              </w:rPr>
              <w:t>ş</w:t>
            </w:r>
            <w:r>
              <w:rPr>
                <w:rFonts w:ascii="Times New Roman" w:hAnsi="Times New Roman"/>
                <w:sz w:val="20"/>
                <w:szCs w:val="20"/>
              </w:rPr>
              <w:t>i Social Media: PR, Publicitate si Jurnalism in Social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C3.0 Mecanisme ale comunicarii de masa in retelelel de socializare</w:t>
            </w:r>
          </w:p>
          <w:p w:rsidR="00621869" w:rsidRDefault="00553511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C3.1 Comunicarea 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intant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621869" w:rsidRDefault="00553511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C3.2. Continutul generat de public 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User generated content)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 publicitatea generat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r>
              <w:rPr>
                <w:rFonts w:ascii="Times New Roman" w:hAnsi="Times New Roman"/>
                <w:sz w:val="20"/>
                <w:szCs w:val="20"/>
              </w:rPr>
              <w:t>gratis</w:t>
            </w:r>
          </w:p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C3.3. Statutul informatiei in mediul online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15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Socio-demografia social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C4.0 Targetarea in Social media. Tipologii ale retelelor de </w:t>
            </w:r>
            <w:r>
              <w:rPr>
                <w:rFonts w:ascii="Times New Roman" w:hAnsi="Times New Roman"/>
                <w:sz w:val="20"/>
                <w:szCs w:val="20"/>
              </w:rPr>
              <w:t>socializare:</w:t>
            </w:r>
          </w:p>
          <w:p w:rsidR="00621869" w:rsidRDefault="00553511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- Facebook</w:t>
            </w:r>
          </w:p>
          <w:p w:rsidR="00621869" w:rsidRDefault="00553511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Twitter</w:t>
            </w:r>
          </w:p>
          <w:p w:rsidR="00621869" w:rsidRDefault="00553511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-  LinkedIn</w:t>
            </w:r>
          </w:p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- Web-ul Social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Conceptul de REPUTA</w:t>
            </w:r>
            <w:r>
              <w:rPr>
                <w:rFonts w:ascii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sz w:val="20"/>
                <w:szCs w:val="20"/>
              </w:rPr>
              <w:t>IE in Social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C5.1 Mecanisme de influenta in retelele sociale</w:t>
            </w:r>
          </w:p>
          <w:p w:rsidR="00621869" w:rsidRDefault="00553511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C5.2 Conectivitate si contagiune in retelele sociale</w:t>
            </w:r>
          </w:p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C5.3. Grade de influenta in Social 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Media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Crearea 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>i administrarea unei campanii de Facebook ads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C6.1 Detalii socio-demografice ale utilizatorilor de re</w:t>
            </w:r>
            <w:r>
              <w:rPr>
                <w:rFonts w:ascii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ele sociale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4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 w:rsidP="00D04913">
            <w:pPr>
              <w:pStyle w:val="NoSpacing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Educa</w:t>
            </w:r>
            <w:r>
              <w:rPr>
                <w:rFonts w:ascii="Times New Roman" w:hAnsi="Times New Roman"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ie 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>i informare prin Social Media?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C8.1 Efecte socio-culturale ale retelelor de socializare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2642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Bibliografie</w:t>
            </w:r>
          </w:p>
          <w:p w:rsidR="00621869" w:rsidRDefault="0055351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Parker, Catherine (2010).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301 ways to use social media to boost your marketing</w:t>
            </w:r>
            <w:r>
              <w:rPr>
                <w:rFonts w:ascii="Times New Roman" w:hAnsi="Times New Roman"/>
                <w:sz w:val="20"/>
                <w:szCs w:val="20"/>
              </w:rPr>
              <w:t>, McGraw Hill</w:t>
            </w:r>
          </w:p>
          <w:p w:rsidR="00621869" w:rsidRDefault="0055351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Deckers, Erik 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Lacy, Kyle (2011).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Branding yourself: using social media to invent or reinvent yourself</w:t>
            </w:r>
            <w:r>
              <w:rPr>
                <w:rFonts w:ascii="Times New Roman" w:hAnsi="Times New Roman"/>
                <w:sz w:val="20"/>
                <w:szCs w:val="20"/>
              </w:rPr>
              <w:t>, Pearson education Inc.</w:t>
            </w:r>
          </w:p>
          <w:p w:rsidR="00621869" w:rsidRDefault="0055351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Jacobson, Jennifer (2009).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42 rules of social media for small business</w:t>
            </w:r>
            <w:r>
              <w:rPr>
                <w:rFonts w:ascii="Times New Roman" w:hAnsi="Times New Roman"/>
                <w:sz w:val="20"/>
                <w:szCs w:val="20"/>
              </w:rPr>
              <w:t>, Superstar Press california</w:t>
            </w:r>
          </w:p>
          <w:p w:rsidR="00621869" w:rsidRDefault="0055351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Smith, Paul Russell 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>i Zook,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Ze (2011).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Integrating offline and online with social media</w:t>
            </w:r>
            <w:r>
              <w:rPr>
                <w:rFonts w:ascii="Times New Roman" w:hAnsi="Times New Roman"/>
                <w:sz w:val="20"/>
                <w:szCs w:val="20"/>
              </w:rPr>
              <w:t>, Kogan Page</w:t>
            </w:r>
          </w:p>
          <w:p w:rsidR="00621869" w:rsidRDefault="0055351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Ritzer, Gerge (2010),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Globalizarea nimicului</w:t>
            </w:r>
            <w:r>
              <w:rPr>
                <w:rFonts w:ascii="Times New Roman" w:hAnsi="Times New Roman"/>
                <w:sz w:val="20"/>
                <w:szCs w:val="20"/>
              </w:rPr>
              <w:t>, Humanitas;</w:t>
            </w:r>
          </w:p>
          <w:p w:rsidR="00621869" w:rsidRDefault="0055351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Rheingold, Howard (2005),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ăș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ti inteligente. Urm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toarea revolutie social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>, Andreco;</w:t>
            </w:r>
          </w:p>
          <w:p w:rsidR="00621869" w:rsidRDefault="0055351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Gunelius, Susan (2011).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30-minute social m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edia marketing,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McGraw Hill</w:t>
            </w:r>
          </w:p>
          <w:p w:rsidR="00621869" w:rsidRDefault="0055351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Ulmanu, Alexandru (2011),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Cartea Fe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elor</w:t>
            </w:r>
            <w:r>
              <w:rPr>
                <w:rFonts w:ascii="Times New Roman" w:hAnsi="Times New Roman"/>
                <w:sz w:val="20"/>
                <w:szCs w:val="20"/>
              </w:rPr>
              <w:t>, Humanitas.</w:t>
            </w:r>
          </w:p>
          <w:p w:rsidR="00621869" w:rsidRDefault="0055351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Zbuchea, Alexandra, P</w:t>
            </w:r>
            <w:r>
              <w:rPr>
                <w:rFonts w:ascii="Times New Roman" w:hAnsi="Times New Roman"/>
                <w:sz w:val="20"/>
                <w:szCs w:val="20"/>
              </w:rPr>
              <w:t>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nzaru Florina, Galalaie Cristina (2009),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Ghid esential de promovare</w:t>
            </w:r>
            <w:r>
              <w:rPr>
                <w:rFonts w:ascii="Times New Roman" w:hAnsi="Times New Roman"/>
                <w:sz w:val="20"/>
                <w:szCs w:val="20"/>
              </w:rPr>
              <w:t>, Tritonic.</w:t>
            </w:r>
          </w:p>
        </w:tc>
      </w:tr>
      <w:tr w:rsidR="00621869">
        <w:trPr>
          <w:trHeight w:val="2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8.2 Seminar / laborator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lang w:val="pt-PT"/>
              </w:rPr>
              <w:t>Observa</w:t>
            </w:r>
            <w:r>
              <w:rPr>
                <w:b/>
                <w:bCs/>
                <w:sz w:val="20"/>
                <w:szCs w:val="20"/>
              </w:rPr>
              <w:t>ţii</w:t>
            </w:r>
          </w:p>
        </w:tc>
      </w:tr>
      <w:tr w:rsidR="00621869">
        <w:trPr>
          <w:trHeight w:val="4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1.Seminar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introductiv.  Evolu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ia internetului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 a paginilor de socializare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Expunere. Studii de caz. Social media research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89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 xml:space="preserve">2. Comunicarea în social media.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Exerci</w:t>
            </w:r>
            <w:r>
              <w:rPr>
                <w:b/>
                <w:bCs/>
                <w:sz w:val="20"/>
                <w:szCs w:val="20"/>
              </w:rPr>
              <w:t>ț</w:t>
            </w:r>
            <w:r>
              <w:rPr>
                <w:b/>
                <w:bCs/>
                <w:sz w:val="20"/>
                <w:szCs w:val="20"/>
              </w:rPr>
              <w:t xml:space="preserve">ii practice de analiză </w:t>
            </w:r>
            <w:r>
              <w:rPr>
                <w:b/>
                <w:bCs/>
                <w:sz w:val="20"/>
                <w:szCs w:val="20"/>
                <w:lang w:val="pt-PT"/>
              </w:rPr>
              <w:t>a comunic</w:t>
            </w:r>
            <w:r>
              <w:rPr>
                <w:b/>
                <w:bCs/>
                <w:sz w:val="20"/>
                <w:szCs w:val="20"/>
              </w:rPr>
              <w:t>ării online. Discuții și dezbateri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3. Targetarea î</w:t>
            </w:r>
            <w:r>
              <w:rPr>
                <w:b/>
                <w:bCs/>
                <w:sz w:val="20"/>
                <w:szCs w:val="20"/>
                <w:lang w:val="fr-FR"/>
              </w:rPr>
              <w:t>n social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 xml:space="preserve">Tehnici de identificare a publicului țintă prin aplicații practice. Analizarea campaniilor online.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4.Selfie vs Self presentation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Analiza conceptului de ”</w:t>
            </w:r>
            <w:r>
              <w:rPr>
                <w:b/>
                <w:bCs/>
                <w:sz w:val="20"/>
                <w:szCs w:val="20"/>
              </w:rPr>
              <w:t>self presentation</w:t>
            </w:r>
            <w:r>
              <w:rPr>
                <w:b/>
                <w:bCs/>
                <w:sz w:val="20"/>
                <w:szCs w:val="20"/>
              </w:rPr>
              <w:t>” ș</w:t>
            </w:r>
            <w:r>
              <w:rPr>
                <w:b/>
                <w:bCs/>
                <w:sz w:val="20"/>
                <w:szCs w:val="20"/>
                <w:lang w:val="pt-PT"/>
              </w:rPr>
              <w:t>i a importan</w:t>
            </w:r>
            <w:r>
              <w:rPr>
                <w:b/>
                <w:bCs/>
                <w:sz w:val="20"/>
                <w:szCs w:val="20"/>
              </w:rPr>
              <w:t>ț</w:t>
            </w:r>
            <w:r>
              <w:rPr>
                <w:b/>
                <w:bCs/>
                <w:sz w:val="20"/>
                <w:szCs w:val="20"/>
                <w:lang w:val="it-IT"/>
              </w:rPr>
              <w:t>ei cre</w:t>
            </w:r>
            <w:r>
              <w:rPr>
                <w:b/>
                <w:bCs/>
                <w:sz w:val="20"/>
                <w:szCs w:val="20"/>
              </w:rPr>
              <w:t>ării unei imagini constructive î</w:t>
            </w:r>
            <w:r>
              <w:rPr>
                <w:b/>
                <w:bCs/>
                <w:sz w:val="20"/>
                <w:szCs w:val="20"/>
              </w:rPr>
              <w:t>n online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5. Influență ș</w:t>
            </w:r>
            <w:r>
              <w:rPr>
                <w:b/>
                <w:bCs/>
                <w:sz w:val="20"/>
                <w:szCs w:val="20"/>
              </w:rPr>
              <w:t>i persuasiune î</w:t>
            </w:r>
            <w:r>
              <w:rPr>
                <w:b/>
                <w:bCs/>
                <w:sz w:val="20"/>
                <w:szCs w:val="20"/>
                <w:lang w:val="es-ES_tradnl"/>
              </w:rPr>
              <w:t>n Social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Identificarea practică a mecanismelor de influență și persuasiune în social media.  Studii de caz. Discuții și dezbateri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89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6. PR î</w:t>
            </w:r>
            <w:r>
              <w:rPr>
                <w:b/>
                <w:bCs/>
                <w:sz w:val="20"/>
                <w:szCs w:val="20"/>
                <w:lang w:val="fr-FR"/>
              </w:rPr>
              <w:t>n social media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Identificarea pașilor de creare a unei campanii de PR Online.  Aplicații practice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45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7.Susținerea proiectelor de seminar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Prezentarea orală a proiectelor. Dezbateri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5094"/>
        </w:trPr>
        <w:tc>
          <w:tcPr>
            <w:tcW w:w="6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Bibliografie:</w:t>
            </w:r>
          </w:p>
          <w:p w:rsidR="00621869" w:rsidRDefault="0055351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u, H.M. (2011).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Tehnici de comunicare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 social media</w:t>
            </w:r>
            <w:r>
              <w:rPr>
                <w:rFonts w:ascii="Times New Roman" w:hAnsi="Times New Roman"/>
                <w:sz w:val="20"/>
                <w:szCs w:val="20"/>
              </w:rPr>
              <w:t>. Editura Polirom. Ia</w:t>
            </w:r>
            <w:r>
              <w:rPr>
                <w:rFonts w:ascii="Times New Roman" w:hAnsi="Times New Roman"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sz w:val="20"/>
                <w:szCs w:val="20"/>
              </w:rPr>
              <w:t>i.</w:t>
            </w:r>
          </w:p>
          <w:p w:rsidR="00621869" w:rsidRDefault="0055351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Cipariu, D.M. (2012).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Singur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tatea vine pe Facebook. </w:t>
            </w:r>
            <w:r>
              <w:rPr>
                <w:rFonts w:ascii="Times New Roman" w:hAnsi="Times New Roman"/>
                <w:sz w:val="20"/>
                <w:szCs w:val="20"/>
              </w:rPr>
              <w:t>Editura Tracus Arte</w:t>
            </w:r>
          </w:p>
          <w:p w:rsidR="00621869" w:rsidRDefault="0055351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Drul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G. (2007).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Weblog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platform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ă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de comunicare,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Editura Universit</w:t>
            </w:r>
            <w:r>
              <w:rPr>
                <w:rFonts w:ascii="Times New Roman" w:hAnsi="Times New Roman"/>
                <w:sz w:val="20"/>
                <w:szCs w:val="20"/>
              </w:rPr>
              <w:t>ăţ</w:t>
            </w:r>
            <w:r>
              <w:rPr>
                <w:rFonts w:ascii="Times New Roman" w:hAnsi="Times New Roman"/>
                <w:sz w:val="20"/>
                <w:szCs w:val="20"/>
              </w:rPr>
              <w:t>ii de Vest din Bucure</w:t>
            </w:r>
            <w:r>
              <w:rPr>
                <w:rFonts w:ascii="Times New Roman" w:hAnsi="Times New Roman"/>
                <w:sz w:val="20"/>
                <w:szCs w:val="20"/>
              </w:rPr>
              <w:t>ş</w:t>
            </w:r>
            <w:r>
              <w:rPr>
                <w:rFonts w:ascii="Times New Roman" w:hAnsi="Times New Roman"/>
                <w:sz w:val="20"/>
                <w:szCs w:val="20"/>
              </w:rPr>
              <w:t>ti.</w:t>
            </w:r>
          </w:p>
          <w:p w:rsidR="00621869" w:rsidRDefault="0055351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Micaci, C.I. (2011).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Educa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ia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 alfabetizarea media</w:t>
            </w:r>
            <w:r>
              <w:rPr>
                <w:rFonts w:ascii="Times New Roman" w:hAnsi="Times New Roman"/>
                <w:sz w:val="20"/>
                <w:szCs w:val="20"/>
              </w:rPr>
              <w:t>. Editura Galaxia Gutenberg.</w:t>
            </w:r>
          </w:p>
          <w:p w:rsidR="00621869" w:rsidRDefault="0055351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lcudeanu, T. et al. (2009).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Bloguri, facebook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ș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 politic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>, Editura Tritonic.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21869" w:rsidRDefault="0055351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Ulmanu, A.B. (2011).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Cartea fetelor. Revolu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ia Facebook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 spa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iul social</w:t>
            </w:r>
            <w:r>
              <w:rPr>
                <w:rFonts w:ascii="Times New Roman" w:hAnsi="Times New Roman"/>
                <w:sz w:val="20"/>
                <w:szCs w:val="20"/>
              </w:rPr>
              <w:t>. Editura Humanitas.</w:t>
            </w:r>
          </w:p>
          <w:p w:rsidR="00621869" w:rsidRDefault="0055351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McLuhan, M. (2011).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ă î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ț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elegem media. Extensiile omului</w:t>
            </w:r>
            <w:r>
              <w:rPr>
                <w:rFonts w:ascii="Times New Roman" w:hAnsi="Times New Roman"/>
                <w:sz w:val="20"/>
                <w:szCs w:val="20"/>
              </w:rPr>
              <w:t>. Editura Curtea veche.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</w:tbl>
    <w:p w:rsidR="00621869" w:rsidRPr="00D04913" w:rsidRDefault="00621869" w:rsidP="00D04913">
      <w:pPr>
        <w:rPr>
          <w:rFonts w:eastAsia="Times New Roman"/>
          <w:sz w:val="20"/>
          <w:szCs w:val="20"/>
        </w:rPr>
      </w:pPr>
    </w:p>
    <w:p w:rsidR="00621869" w:rsidRDefault="00621869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621869" w:rsidRDefault="00553511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Coroborarea con</w:t>
      </w:r>
      <w:r>
        <w:rPr>
          <w:rFonts w:ascii="Times New Roman" w:hAnsi="Times New Roman"/>
          <w:b/>
          <w:bCs/>
          <w:sz w:val="20"/>
          <w:szCs w:val="20"/>
        </w:rPr>
        <w:t>ţ</w:t>
      </w:r>
      <w:r>
        <w:rPr>
          <w:rFonts w:ascii="Times New Roman" w:hAnsi="Times New Roman"/>
          <w:b/>
          <w:bCs/>
          <w:sz w:val="20"/>
          <w:szCs w:val="20"/>
        </w:rPr>
        <w:t>inuturilor disciplinei cu a</w:t>
      </w:r>
      <w:r>
        <w:rPr>
          <w:rFonts w:ascii="Times New Roman" w:hAnsi="Times New Roman"/>
          <w:b/>
          <w:bCs/>
          <w:sz w:val="20"/>
          <w:szCs w:val="20"/>
        </w:rPr>
        <w:t>ş</w:t>
      </w:r>
      <w:r>
        <w:rPr>
          <w:rFonts w:ascii="Times New Roman" w:hAnsi="Times New Roman"/>
          <w:b/>
          <w:bCs/>
          <w:sz w:val="20"/>
          <w:szCs w:val="20"/>
        </w:rPr>
        <w:t>tept</w:t>
      </w:r>
      <w:r>
        <w:rPr>
          <w:rFonts w:ascii="Times New Roman" w:hAnsi="Times New Roman"/>
          <w:b/>
          <w:bCs/>
          <w:sz w:val="20"/>
          <w:szCs w:val="20"/>
        </w:rPr>
        <w:t>ă</w:t>
      </w:r>
      <w:r>
        <w:rPr>
          <w:rFonts w:ascii="Times New Roman" w:hAnsi="Times New Roman"/>
          <w:b/>
          <w:bCs/>
          <w:sz w:val="20"/>
          <w:szCs w:val="20"/>
        </w:rPr>
        <w:t>rile reprezentan</w:t>
      </w:r>
      <w:r>
        <w:rPr>
          <w:rFonts w:ascii="Times New Roman" w:hAnsi="Times New Roman"/>
          <w:b/>
          <w:bCs/>
          <w:sz w:val="20"/>
          <w:szCs w:val="20"/>
        </w:rPr>
        <w:t>ţ</w:t>
      </w:r>
      <w:r>
        <w:rPr>
          <w:rFonts w:ascii="Times New Roman" w:hAnsi="Times New Roman"/>
          <w:b/>
          <w:bCs/>
          <w:sz w:val="20"/>
          <w:szCs w:val="20"/>
        </w:rPr>
        <w:t xml:space="preserve">ilor </w:t>
      </w:r>
      <w:r>
        <w:rPr>
          <w:rFonts w:ascii="Times New Roman" w:hAnsi="Times New Roman"/>
          <w:b/>
          <w:bCs/>
          <w:sz w:val="20"/>
          <w:szCs w:val="20"/>
        </w:rPr>
        <w:t>comunit</w:t>
      </w:r>
      <w:r>
        <w:rPr>
          <w:rFonts w:ascii="Times New Roman" w:hAnsi="Times New Roman"/>
          <w:b/>
          <w:bCs/>
          <w:sz w:val="20"/>
          <w:szCs w:val="20"/>
        </w:rPr>
        <w:t>ăţ</w:t>
      </w:r>
      <w:r>
        <w:rPr>
          <w:rFonts w:ascii="Times New Roman" w:hAnsi="Times New Roman"/>
          <w:b/>
          <w:bCs/>
          <w:sz w:val="20"/>
          <w:szCs w:val="20"/>
        </w:rPr>
        <w:t>ii epistemice, asocia</w:t>
      </w:r>
      <w:r>
        <w:rPr>
          <w:rFonts w:ascii="Times New Roman" w:hAnsi="Times New Roman"/>
          <w:b/>
          <w:bCs/>
          <w:sz w:val="20"/>
          <w:szCs w:val="20"/>
        </w:rPr>
        <w:t>ţ</w:t>
      </w:r>
      <w:r>
        <w:rPr>
          <w:rFonts w:ascii="Times New Roman" w:hAnsi="Times New Roman"/>
          <w:b/>
          <w:bCs/>
          <w:sz w:val="20"/>
          <w:szCs w:val="20"/>
        </w:rPr>
        <w:t xml:space="preserve">iilor profesionale </w:t>
      </w:r>
      <w:r>
        <w:rPr>
          <w:rFonts w:ascii="Times New Roman" w:hAnsi="Times New Roman"/>
          <w:b/>
          <w:bCs/>
          <w:sz w:val="20"/>
          <w:szCs w:val="20"/>
        </w:rPr>
        <w:t>ş</w:t>
      </w:r>
      <w:r>
        <w:rPr>
          <w:rFonts w:ascii="Times New Roman" w:hAnsi="Times New Roman"/>
          <w:b/>
          <w:bCs/>
          <w:sz w:val="20"/>
          <w:szCs w:val="20"/>
        </w:rPr>
        <w:t>i angajatori reprezentativi din domeniul aferent programului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207"/>
      </w:tblGrid>
      <w:tr w:rsidR="00621869">
        <w:trPr>
          <w:trHeight w:val="1942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Cuno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tin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ele de administrare a paginilor de socializare sunt solicitate </w:t>
            </w:r>
            <w:r>
              <w:rPr>
                <w:rFonts w:ascii="Times New Roman" w:hAnsi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/>
                <w:sz w:val="24"/>
                <w:szCs w:val="24"/>
              </w:rPr>
              <w:t>n anun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urile de angajare ale multor companii de rela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ii publice sau pub</w:t>
            </w:r>
            <w:r>
              <w:rPr>
                <w:rFonts w:ascii="Times New Roman" w:hAnsi="Times New Roman"/>
                <w:sz w:val="24"/>
                <w:szCs w:val="24"/>
              </w:rPr>
              <w:t>licitate din Rom</w:t>
            </w:r>
            <w:r>
              <w:rPr>
                <w:rFonts w:ascii="Times New Roman" w:hAnsi="Times New Roman"/>
                <w:sz w:val="24"/>
                <w:szCs w:val="24"/>
              </w:rPr>
              <w:t>â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nia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str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tate. </w:t>
            </w:r>
            <w:r>
              <w:rPr>
                <w:rFonts w:ascii="Times New Roman" w:hAnsi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/>
                <w:sz w:val="24"/>
                <w:szCs w:val="24"/>
              </w:rPr>
              <w:t>n ultimii ani majoritatea campaniilor Old media nu au beneficiat de aceea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productivitate precum cele din new media. Drept urmare disciplina abordeaz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concepte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strategii importante pentru dezvoltarea profesional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ă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studen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ilor.</w:t>
            </w:r>
          </w:p>
          <w:p w:rsidR="00621869" w:rsidRDefault="00621869">
            <w:pPr>
              <w:pStyle w:val="NoSpacing"/>
              <w:spacing w:after="0" w:line="240" w:lineRule="auto"/>
            </w:pPr>
          </w:p>
        </w:tc>
      </w:tr>
    </w:tbl>
    <w:p w:rsidR="00621869" w:rsidRDefault="00621869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</w:pPr>
    </w:p>
    <w:p w:rsidR="00621869" w:rsidRDefault="00621869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621869" w:rsidRDefault="00553511">
      <w:pPr>
        <w:pStyle w:val="ListParagraph"/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Evaluare</w:t>
      </w:r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534"/>
        <w:gridCol w:w="4264"/>
        <w:gridCol w:w="2927"/>
        <w:gridCol w:w="1497"/>
      </w:tblGrid>
      <w:tr w:rsidR="00621869">
        <w:trPr>
          <w:trHeight w:val="442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Tip activitate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10.1 Criterii de evaluare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10.2 Metode de evaluare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10.3 Pondere din nota final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</w:p>
        </w:tc>
      </w:tr>
      <w:tr w:rsidR="00621869">
        <w:trPr>
          <w:trHeight w:val="241"/>
        </w:trPr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10.4 Curs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lang w:val="fr-FR"/>
              </w:rPr>
              <w:t>Examen pe subiectele din materia de curs</w:t>
            </w:r>
            <w:r w:rsidR="00D04913">
              <w:rPr>
                <w:rFonts w:ascii="Times New Roman" w:hAnsi="Times New Roman"/>
                <w:lang w:val="fr-FR"/>
              </w:rPr>
              <w:t xml:space="preserve"> și seminar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lang w:val="fr-FR"/>
              </w:rPr>
              <w:t xml:space="preserve"> Examen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 xml:space="preserve">50%  </w:t>
            </w:r>
          </w:p>
        </w:tc>
      </w:tr>
      <w:tr w:rsidR="00621869">
        <w:trPr>
          <w:trHeight w:val="241"/>
        </w:trPr>
        <w:tc>
          <w:tcPr>
            <w:tcW w:w="1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1869" w:rsidRDefault="00621869"/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79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10.5 Seminar / laborator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Interven</w:t>
            </w:r>
            <w:r>
              <w:rPr>
                <w:rFonts w:ascii="Times New Roman" w:hAnsi="Times New Roman"/>
              </w:rPr>
              <w:t>ţ</w:t>
            </w:r>
            <w:r>
              <w:rPr>
                <w:rFonts w:ascii="Times New Roman" w:hAnsi="Times New Roman"/>
              </w:rPr>
              <w:t xml:space="preserve">ii la Seminar, Lucrare </w:t>
            </w:r>
            <w:r>
              <w:rPr>
                <w:rFonts w:ascii="Times New Roman" w:hAnsi="Times New Roman"/>
              </w:rPr>
              <w:t>practic</w:t>
            </w:r>
            <w:r>
              <w:rPr>
                <w:rFonts w:ascii="Times New Roman" w:hAnsi="Times New Roman"/>
              </w:rPr>
              <w:t xml:space="preserve">ă </w:t>
            </w:r>
            <w:r>
              <w:rPr>
                <w:rFonts w:ascii="Times New Roman" w:hAnsi="Times New Roman"/>
              </w:rPr>
              <w:t>realizat</w:t>
            </w:r>
            <w:r>
              <w:rPr>
                <w:rFonts w:ascii="Times New Roman" w:hAnsi="Times New Roman"/>
              </w:rPr>
              <w:t>ă</w:t>
            </w:r>
            <w:r>
              <w:rPr>
                <w:rFonts w:ascii="Times New Roman" w:hAnsi="Times New Roman"/>
                <w:lang w:val="es-ES_tradnl"/>
              </w:rPr>
              <w:t>, Referat/Traducere/Proiect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Body"/>
            </w:pPr>
            <w:r>
              <w:rPr>
                <w:rFonts w:ascii="Times New Roman" w:hAnsi="Times New Roman"/>
              </w:rPr>
              <w:t>Media aritmetic</w:t>
            </w:r>
            <w:r>
              <w:rPr>
                <w:rFonts w:ascii="Times New Roman" w:hAnsi="Times New Roman"/>
              </w:rPr>
              <w:t xml:space="preserve">ă </w:t>
            </w:r>
            <w:r>
              <w:rPr>
                <w:rFonts w:ascii="Times New Roman" w:hAnsi="Times New Roman"/>
              </w:rPr>
              <w:t>a notelor ob</w:t>
            </w:r>
            <w:r>
              <w:rPr>
                <w:rFonts w:ascii="Times New Roman" w:hAnsi="Times New Roman"/>
              </w:rPr>
              <w:t>ţ</w:t>
            </w:r>
            <w:r>
              <w:rPr>
                <w:rFonts w:ascii="Times New Roman" w:hAnsi="Times New Roman"/>
              </w:rPr>
              <w:t>inute pentru criteriile de evaluare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 xml:space="preserve">50%  </w:t>
            </w:r>
          </w:p>
        </w:tc>
      </w:tr>
      <w:tr w:rsidR="00621869">
        <w:trPr>
          <w:trHeight w:val="222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22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10.6 Standard minim de performan</w:t>
            </w:r>
            <w:r>
              <w:rPr>
                <w:rFonts w:ascii="Times New Roman" w:hAnsi="Times New Roman"/>
                <w:sz w:val="20"/>
                <w:szCs w:val="20"/>
              </w:rPr>
              <w:t>ţă</w:t>
            </w:r>
          </w:p>
        </w:tc>
      </w:tr>
      <w:tr w:rsidR="00621869">
        <w:trPr>
          <w:trHeight w:val="66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NoSpacing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Cunoa</w:t>
            </w:r>
            <w:r>
              <w:rPr>
                <w:rFonts w:ascii="Times New Roman" w:hAnsi="Times New Roman"/>
                <w:sz w:val="20"/>
                <w:szCs w:val="20"/>
              </w:rPr>
              <w:t>ş</w:t>
            </w:r>
            <w:r>
              <w:rPr>
                <w:rFonts w:ascii="Times New Roman" w:hAnsi="Times New Roman"/>
                <w:sz w:val="20"/>
                <w:szCs w:val="20"/>
              </w:rPr>
              <w:t>terea no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</w:rPr>
              <w:t>iunilor de baz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</w:t>
            </w:r>
            <w:r>
              <w:rPr>
                <w:rFonts w:ascii="Times New Roman" w:hAnsi="Times New Roman"/>
                <w:sz w:val="20"/>
                <w:szCs w:val="20"/>
              </w:rPr>
              <w:t>din domeniul social media;</w:t>
            </w:r>
          </w:p>
          <w:p w:rsidR="00621869" w:rsidRDefault="00553511">
            <w:pPr>
              <w:pStyle w:val="NoSpacing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Analiza succinta a lementelor cuprinse </w:t>
            </w:r>
            <w:r>
              <w:rPr>
                <w:rFonts w:ascii="Times New Roman" w:hAnsi="Times New Roman"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sz w:val="20"/>
                <w:szCs w:val="20"/>
              </w:rPr>
              <w:t>ntr-o campanie online</w:t>
            </w:r>
          </w:p>
          <w:p w:rsidR="00621869" w:rsidRDefault="00553511">
            <w:pPr>
              <w:pStyle w:val="NoSpacing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</w:rPr>
              <w:t>inerea unui punctaj minim la sus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</w:rPr>
              <w:t>inerea referatului.</w:t>
            </w:r>
          </w:p>
        </w:tc>
      </w:tr>
    </w:tbl>
    <w:p w:rsidR="00621869" w:rsidRDefault="00621869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621869" w:rsidRDefault="00621869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621869" w:rsidRDefault="00621869">
      <w:pPr>
        <w:pStyle w:val="Body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72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324"/>
        <w:gridCol w:w="1662"/>
        <w:gridCol w:w="1662"/>
        <w:gridCol w:w="3324"/>
      </w:tblGrid>
      <w:tr w:rsidR="00621869">
        <w:trPr>
          <w:trHeight w:val="853"/>
          <w:jc w:val="center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Data complet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>rii</w:t>
            </w:r>
          </w:p>
          <w:p w:rsidR="00621869" w:rsidRDefault="00553511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D04913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.10.201</w:t>
            </w:r>
            <w:r w:rsidR="00D0491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Semn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>tura titularului</w:t>
            </w:r>
          </w:p>
          <w:p w:rsidR="00621869" w:rsidRDefault="00553511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Oana BARBU</w:t>
            </w:r>
            <w:r w:rsidR="00D04913">
              <w:rPr>
                <w:rFonts w:ascii="Times New Roman" w:hAnsi="Times New Roman"/>
                <w:sz w:val="20"/>
                <w:szCs w:val="20"/>
              </w:rPr>
              <w:t>-KLEITSCH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621869"/>
        </w:tc>
      </w:tr>
      <w:tr w:rsidR="00621869">
        <w:trPr>
          <w:trHeight w:val="222"/>
          <w:jc w:val="center"/>
        </w:trPr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Data aviz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rii </w:t>
            </w:r>
            <w:r>
              <w:rPr>
                <w:rFonts w:ascii="Times New Roman" w:hAnsi="Times New Roman"/>
                <w:sz w:val="20"/>
                <w:szCs w:val="20"/>
              </w:rPr>
              <w:t>î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n departament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1869" w:rsidRDefault="00553511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Semn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  <w:r>
              <w:rPr>
                <w:rFonts w:ascii="Times New Roman" w:hAnsi="Times New Roman"/>
                <w:sz w:val="20"/>
                <w:szCs w:val="20"/>
              </w:rPr>
              <w:t>tura directorului departamentului</w:t>
            </w:r>
          </w:p>
        </w:tc>
      </w:tr>
    </w:tbl>
    <w:p w:rsidR="00621869" w:rsidRDefault="00621869">
      <w:pPr>
        <w:pStyle w:val="Body"/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21869" w:rsidRDefault="00621869">
      <w:pPr>
        <w:pStyle w:val="Body"/>
      </w:pPr>
    </w:p>
    <w:sectPr w:rsidR="00621869" w:rsidSect="00621869">
      <w:headerReference w:type="default" r:id="rId7"/>
      <w:footerReference w:type="default" r:id="rId8"/>
      <w:pgSz w:w="12240" w:h="15840"/>
      <w:pgMar w:top="851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511" w:rsidRDefault="00553511" w:rsidP="00621869">
      <w:r>
        <w:separator/>
      </w:r>
    </w:p>
  </w:endnote>
  <w:endnote w:type="continuationSeparator" w:id="0">
    <w:p w:rsidR="00553511" w:rsidRDefault="00553511" w:rsidP="00621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869" w:rsidRDefault="00621869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511" w:rsidRDefault="00553511" w:rsidP="00621869">
      <w:r>
        <w:separator/>
      </w:r>
    </w:p>
  </w:footnote>
  <w:footnote w:type="continuationSeparator" w:id="0">
    <w:p w:rsidR="00553511" w:rsidRDefault="00553511" w:rsidP="00621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869" w:rsidRDefault="00621869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07951"/>
    <w:multiLevelType w:val="hybridMultilevel"/>
    <w:tmpl w:val="E738E988"/>
    <w:lvl w:ilvl="0" w:tplc="9092B38C">
      <w:start w:val="1"/>
      <w:numFmt w:val="lowerLetter"/>
      <w:lvlText w:val="%1)"/>
      <w:lvlJc w:val="left"/>
      <w:pPr>
        <w:ind w:left="72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9325A24">
      <w:start w:val="1"/>
      <w:numFmt w:val="lowerLetter"/>
      <w:lvlText w:val="%2."/>
      <w:lvlJc w:val="left"/>
      <w:pPr>
        <w:ind w:left="14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B0732E">
      <w:start w:val="1"/>
      <w:numFmt w:val="lowerRoman"/>
      <w:lvlText w:val="%3."/>
      <w:lvlJc w:val="left"/>
      <w:pPr>
        <w:ind w:left="216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547E38">
      <w:start w:val="1"/>
      <w:numFmt w:val="decimal"/>
      <w:lvlText w:val="%4."/>
      <w:lvlJc w:val="left"/>
      <w:pPr>
        <w:ind w:left="288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C4B4EA">
      <w:start w:val="1"/>
      <w:numFmt w:val="lowerLetter"/>
      <w:lvlText w:val="%5."/>
      <w:lvlJc w:val="left"/>
      <w:pPr>
        <w:ind w:left="360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504148">
      <w:start w:val="1"/>
      <w:numFmt w:val="lowerRoman"/>
      <w:lvlText w:val="%6."/>
      <w:lvlJc w:val="left"/>
      <w:pPr>
        <w:ind w:left="432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F43C76">
      <w:start w:val="1"/>
      <w:numFmt w:val="decimal"/>
      <w:lvlText w:val="%7."/>
      <w:lvlJc w:val="left"/>
      <w:pPr>
        <w:ind w:left="50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CEDB54">
      <w:start w:val="1"/>
      <w:numFmt w:val="lowerLetter"/>
      <w:lvlText w:val="%8."/>
      <w:lvlJc w:val="left"/>
      <w:pPr>
        <w:ind w:left="576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F477C4">
      <w:start w:val="1"/>
      <w:numFmt w:val="lowerRoman"/>
      <w:lvlText w:val="%9."/>
      <w:lvlJc w:val="left"/>
      <w:pPr>
        <w:ind w:left="648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2087C0C"/>
    <w:multiLevelType w:val="hybridMultilevel"/>
    <w:tmpl w:val="7462532A"/>
    <w:lvl w:ilvl="0" w:tplc="D29A10FC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C05C78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6C55EE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1293D8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4C3D02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D4154E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183F34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6E9E56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56CEE4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3584DED"/>
    <w:multiLevelType w:val="hybridMultilevel"/>
    <w:tmpl w:val="883A923C"/>
    <w:lvl w:ilvl="0" w:tplc="A972EA06">
      <w:start w:val="1"/>
      <w:numFmt w:val="bullet"/>
      <w:lvlText w:val="•"/>
      <w:lvlJc w:val="left"/>
      <w:pPr>
        <w:ind w:left="6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1C994C">
      <w:start w:val="1"/>
      <w:numFmt w:val="bullet"/>
      <w:lvlText w:val="•"/>
      <w:lvlJc w:val="left"/>
      <w:pPr>
        <w:ind w:left="10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EA6B0E">
      <w:start w:val="1"/>
      <w:numFmt w:val="bullet"/>
      <w:lvlText w:val="•"/>
      <w:lvlJc w:val="left"/>
      <w:pPr>
        <w:ind w:left="177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46516C">
      <w:start w:val="1"/>
      <w:numFmt w:val="bullet"/>
      <w:lvlText w:val="•"/>
      <w:lvlJc w:val="left"/>
      <w:pPr>
        <w:ind w:left="24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9C78EC">
      <w:start w:val="1"/>
      <w:numFmt w:val="bullet"/>
      <w:lvlText w:val="•"/>
      <w:lvlJc w:val="left"/>
      <w:pPr>
        <w:ind w:left="321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9C0F6E">
      <w:start w:val="1"/>
      <w:numFmt w:val="bullet"/>
      <w:lvlText w:val="•"/>
      <w:lvlJc w:val="left"/>
      <w:pPr>
        <w:ind w:left="39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FC359A">
      <w:start w:val="1"/>
      <w:numFmt w:val="bullet"/>
      <w:lvlText w:val="•"/>
      <w:lvlJc w:val="left"/>
      <w:pPr>
        <w:ind w:left="46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BAA960">
      <w:start w:val="1"/>
      <w:numFmt w:val="bullet"/>
      <w:lvlText w:val="•"/>
      <w:lvlJc w:val="left"/>
      <w:pPr>
        <w:ind w:left="537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B05FE2">
      <w:start w:val="1"/>
      <w:numFmt w:val="bullet"/>
      <w:lvlText w:val="•"/>
      <w:lvlJc w:val="left"/>
      <w:pPr>
        <w:ind w:left="60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FA359F9"/>
    <w:multiLevelType w:val="hybridMultilevel"/>
    <w:tmpl w:val="F70C23E6"/>
    <w:lvl w:ilvl="0" w:tplc="7F36D1C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36323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6E04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8CA44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3036B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C047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A68FA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B25E3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A294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35953ED"/>
    <w:multiLevelType w:val="hybridMultilevel"/>
    <w:tmpl w:val="F9C6E55A"/>
    <w:lvl w:ilvl="0" w:tplc="59DA6652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F288A4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BAA92A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EC23A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167DAA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360006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D03CE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32FD50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DC3BE2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40D4CB1"/>
    <w:multiLevelType w:val="multilevel"/>
    <w:tmpl w:val="44443EA0"/>
    <w:lvl w:ilvl="0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27F63D1D"/>
    <w:multiLevelType w:val="multilevel"/>
    <w:tmpl w:val="CDC0F30C"/>
    <w:styleLink w:val="ImportedStyle1"/>
    <w:lvl w:ilvl="0">
      <w:start w:val="1"/>
      <w:numFmt w:val="decimal"/>
      <w:lvlText w:val="%1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74" w:hanging="71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74" w:hanging="71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4" w:hanging="10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34" w:hanging="107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794" w:hanging="14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794" w:hanging="14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54" w:hanging="17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28643C55"/>
    <w:multiLevelType w:val="hybridMultilevel"/>
    <w:tmpl w:val="91B08FBA"/>
    <w:lvl w:ilvl="0" w:tplc="7A5C7C82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22E50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C6C10C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B4D99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2A4D9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E6A2A6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C0690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38E8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8AE288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FC83AFD"/>
    <w:multiLevelType w:val="hybridMultilevel"/>
    <w:tmpl w:val="6B983AE4"/>
    <w:lvl w:ilvl="0" w:tplc="BDFCE5DA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C8C4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9E87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B06BE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1606A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8484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CEECA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98B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DE950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3F4A2EB3"/>
    <w:multiLevelType w:val="hybridMultilevel"/>
    <w:tmpl w:val="763A0180"/>
    <w:lvl w:ilvl="0" w:tplc="C64E20DC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A0C48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EC322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52017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CE9BA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52D4E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E28DB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E0E8E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62312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51486F69"/>
    <w:multiLevelType w:val="hybridMultilevel"/>
    <w:tmpl w:val="AF96C1D0"/>
    <w:lvl w:ilvl="0" w:tplc="C9E0187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5E9D6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84C05E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6A9B3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20D6E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FE91A4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78C7F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B4707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F25E14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57CA3276"/>
    <w:multiLevelType w:val="hybridMultilevel"/>
    <w:tmpl w:val="369C7C46"/>
    <w:lvl w:ilvl="0" w:tplc="2C5C29F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727EC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2EDFA2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6C251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95C61A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B40B22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86C64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1432C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52D08E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5CA31EA8"/>
    <w:multiLevelType w:val="hybridMultilevel"/>
    <w:tmpl w:val="8B7EC0D4"/>
    <w:lvl w:ilvl="0" w:tplc="3EA46768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02C80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EC5D6C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A8900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462B4A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5E0832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38190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F888D6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862062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64101828"/>
    <w:multiLevelType w:val="hybridMultilevel"/>
    <w:tmpl w:val="D538794A"/>
    <w:lvl w:ilvl="0" w:tplc="A800B9A2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DEEA96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4A3A00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B4EB7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80138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CCE00C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5CF88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1E856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524032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65983E3F"/>
    <w:multiLevelType w:val="multilevel"/>
    <w:tmpl w:val="CDC0F30C"/>
    <w:numStyleLink w:val="ImportedStyle1"/>
  </w:abstractNum>
  <w:abstractNum w:abstractNumId="15">
    <w:nsid w:val="65A8367B"/>
    <w:multiLevelType w:val="hybridMultilevel"/>
    <w:tmpl w:val="9F26EE1A"/>
    <w:lvl w:ilvl="0" w:tplc="0874B24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DABEF4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18BCDE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42E7F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A6C546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E277CA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60203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5ED386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DCA280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66F76C33"/>
    <w:multiLevelType w:val="hybridMultilevel"/>
    <w:tmpl w:val="65141E74"/>
    <w:lvl w:ilvl="0" w:tplc="BF3E2ED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448FD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7467BE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3860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6A114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080F4E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DC059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D8645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963084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14"/>
  </w:num>
  <w:num w:numId="3">
    <w:abstractNumId w:val="14"/>
    <w:lvlOverride w:ilvl="0">
      <w:lvl w:ilvl="0">
        <w:start w:val="1"/>
        <w:numFmt w:val="decimal"/>
        <w:lvlText w:val="%1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334" w:hanging="19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5"/>
  </w:num>
  <w:num w:numId="5">
    <w:abstractNumId w:val="14"/>
    <w:lvlOverride w:ilvl="0">
      <w:startOverride w:val="2"/>
    </w:lvlOverride>
  </w:num>
  <w:num w:numId="6">
    <w:abstractNumId w:val="14"/>
    <w:lvlOverride w:ilvl="0">
      <w:startOverride w:val="3"/>
    </w:lvlOverride>
  </w:num>
  <w:num w:numId="7">
    <w:abstractNumId w:val="14"/>
    <w:lvlOverride w:ilvl="0">
      <w:startOverride w:val="4"/>
    </w:lvlOverride>
  </w:num>
  <w:num w:numId="8">
    <w:abstractNumId w:val="14"/>
    <w:lvlOverride w:ilvl="0">
      <w:startOverride w:val="5"/>
    </w:lvlOverride>
  </w:num>
  <w:num w:numId="9">
    <w:abstractNumId w:val="0"/>
  </w:num>
  <w:num w:numId="10">
    <w:abstractNumId w:val="0"/>
    <w:lvlOverride w:ilvl="0">
      <w:startOverride w:val="2"/>
    </w:lvlOverride>
  </w:num>
  <w:num w:numId="11">
    <w:abstractNumId w:val="0"/>
    <w:lvlOverride w:ilvl="0">
      <w:startOverride w:val="3"/>
    </w:lvlOverride>
  </w:num>
  <w:num w:numId="12">
    <w:abstractNumId w:val="3"/>
  </w:num>
  <w:num w:numId="13">
    <w:abstractNumId w:val="14"/>
    <w:lvlOverride w:ilvl="0">
      <w:startOverride w:val="6"/>
    </w:lvlOverride>
  </w:num>
  <w:num w:numId="14">
    <w:abstractNumId w:val="8"/>
  </w:num>
  <w:num w:numId="15">
    <w:abstractNumId w:val="2"/>
  </w:num>
  <w:num w:numId="16">
    <w:abstractNumId w:val="14"/>
    <w:lvlOverride w:ilvl="0">
      <w:startOverride w:val="7"/>
    </w:lvlOverride>
  </w:num>
  <w:num w:numId="17">
    <w:abstractNumId w:val="13"/>
  </w:num>
  <w:num w:numId="18">
    <w:abstractNumId w:val="4"/>
  </w:num>
  <w:num w:numId="19">
    <w:abstractNumId w:val="4"/>
    <w:lvlOverride w:ilvl="0">
      <w:startOverride w:val="2"/>
    </w:lvlOverride>
  </w:num>
  <w:num w:numId="20">
    <w:abstractNumId w:val="15"/>
  </w:num>
  <w:num w:numId="21">
    <w:abstractNumId w:val="15"/>
    <w:lvlOverride w:ilvl="0">
      <w:startOverride w:val="3"/>
    </w:lvlOverride>
  </w:num>
  <w:num w:numId="22">
    <w:abstractNumId w:val="10"/>
  </w:num>
  <w:num w:numId="23">
    <w:abstractNumId w:val="10"/>
    <w:lvlOverride w:ilvl="0">
      <w:startOverride w:val="4"/>
    </w:lvlOverride>
  </w:num>
  <w:num w:numId="24">
    <w:abstractNumId w:val="12"/>
  </w:num>
  <w:num w:numId="25">
    <w:abstractNumId w:val="12"/>
    <w:lvlOverride w:ilvl="0">
      <w:startOverride w:val="5"/>
    </w:lvlOverride>
  </w:num>
  <w:num w:numId="26">
    <w:abstractNumId w:val="16"/>
  </w:num>
  <w:num w:numId="27">
    <w:abstractNumId w:val="16"/>
    <w:lvlOverride w:ilvl="0">
      <w:startOverride w:val="6"/>
    </w:lvlOverride>
  </w:num>
  <w:num w:numId="28">
    <w:abstractNumId w:val="11"/>
  </w:num>
  <w:num w:numId="29">
    <w:abstractNumId w:val="11"/>
    <w:lvlOverride w:ilvl="0">
      <w:startOverride w:val="7"/>
    </w:lvlOverride>
  </w:num>
  <w:num w:numId="30">
    <w:abstractNumId w:val="7"/>
  </w:num>
  <w:num w:numId="31">
    <w:abstractNumId w:val="7"/>
    <w:lvlOverride w:ilvl="0">
      <w:startOverride w:val="8"/>
    </w:lvlOverride>
  </w:num>
  <w:num w:numId="32">
    <w:abstractNumId w:val="1"/>
  </w:num>
  <w:num w:numId="33">
    <w:abstractNumId w:val="14"/>
    <w:lvlOverride w:ilvl="0">
      <w:startOverride w:val="8"/>
    </w:lvlOverride>
  </w:num>
  <w:num w:numId="34">
    <w:abstractNumId w:val="14"/>
    <w:lvlOverride w:ilvl="0">
      <w:startOverride w:val="9"/>
    </w:lvlOverride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869"/>
    <w:rsid w:val="00553511"/>
    <w:rsid w:val="00621869"/>
    <w:rsid w:val="00D04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2186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21869"/>
    <w:rPr>
      <w:u w:val="single"/>
    </w:rPr>
  </w:style>
  <w:style w:type="paragraph" w:customStyle="1" w:styleId="HeaderFooter">
    <w:name w:val="Header &amp; Footer"/>
    <w:rsid w:val="00621869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sid w:val="00621869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rsid w:val="00621869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rsid w:val="00621869"/>
    <w:pPr>
      <w:numPr>
        <w:numId w:val="1"/>
      </w:numPr>
    </w:pPr>
  </w:style>
  <w:style w:type="paragraph" w:styleId="NoSpacing">
    <w:name w:val="No Spacing"/>
    <w:rsid w:val="00621869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1263</Words>
  <Characters>7200</Characters>
  <Application>Microsoft Office Word</Application>
  <DocSecurity>0</DocSecurity>
  <Lines>60</Lines>
  <Paragraphs>16</Paragraphs>
  <ScaleCrop>false</ScaleCrop>
  <Company/>
  <LinksUpToDate>false</LinksUpToDate>
  <CharactersWithSpaces>8447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HP1</cp:lastModifiedBy>
  <cp:revision>2</cp:revision>
  <dcterms:created xsi:type="dcterms:W3CDTF">2017-10-17T14:54:00Z</dcterms:created>
  <dcterms:modified xsi:type="dcterms:W3CDTF">2017-10-17T14:59:00Z</dcterms:modified>
</cp:coreProperties>
</file>